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right"/>
        <w:rPr>
          <w:rFonts w:hint="default" w:ascii="黑体" w:eastAsia="黑体"/>
          <w:color w:val="000000"/>
          <w:sz w:val="28"/>
          <w:szCs w:val="28"/>
          <w:lang w:eastAsia="zh-CN"/>
        </w:rPr>
      </w:pPr>
      <w:r>
        <w:rPr>
          <w:rFonts w:hint="default" w:ascii="黑体" w:eastAsia="黑体"/>
          <w:color w:val="000000"/>
          <w:sz w:val="28"/>
          <w:szCs w:val="28"/>
          <w:lang w:eastAsia="zh-CN"/>
        </w:rPr>
        <w:t>[办理结果：   B2]</w:t>
      </w:r>
    </w:p>
    <w:p>
      <w:pPr>
        <w:spacing w:line="600" w:lineRule="exact"/>
        <w:jc w:val="right"/>
        <w:rPr>
          <w:rFonts w:hint="default" w:ascii="黑体" w:eastAsia="黑体"/>
          <w:color w:val="000000"/>
          <w:sz w:val="28"/>
          <w:szCs w:val="28"/>
          <w:lang w:eastAsia="zh-CN"/>
        </w:rPr>
      </w:pPr>
      <w:r>
        <w:rPr>
          <w:rFonts w:hint="default" w:ascii="黑体" w:eastAsia="黑体"/>
          <w:color w:val="000000"/>
          <w:sz w:val="28"/>
          <w:szCs w:val="28"/>
          <w:lang w:eastAsia="zh-CN"/>
        </w:rPr>
        <w:t>[是否</w:t>
      </w:r>
      <w:r>
        <w:rPr>
          <w:rFonts w:hint="eastAsia" w:ascii="黑体" w:eastAsia="黑体"/>
          <w:color w:val="000000"/>
          <w:sz w:val="28"/>
          <w:szCs w:val="28"/>
          <w:lang w:val="en-US" w:eastAsia="zh-CN"/>
        </w:rPr>
        <w:t>公开</w:t>
      </w:r>
      <w:r>
        <w:rPr>
          <w:rFonts w:hint="default" w:ascii="黑体" w:eastAsia="黑体"/>
          <w:color w:val="000000"/>
          <w:sz w:val="28"/>
          <w:szCs w:val="28"/>
          <w:lang w:eastAsia="zh-CN"/>
        </w:rPr>
        <w:t>：同意]</w:t>
      </w:r>
    </w:p>
    <w:p>
      <w:pPr>
        <w:spacing w:before="500"/>
        <w:jc w:val="center"/>
        <w:rPr>
          <w:rFonts w:hint="default" w:ascii="宋体" w:eastAsia="宋体"/>
          <w:b/>
          <w:color w:val="FF0000"/>
          <w:sz w:val="60"/>
          <w:szCs w:val="60"/>
          <w:lang w:eastAsia="zh-CN"/>
        </w:rPr>
      </w:pPr>
      <w:r>
        <w:rPr>
          <w:rFonts w:hint="default" w:ascii="宋体" w:eastAsia="宋体"/>
          <w:b/>
          <w:color w:val="FF0000"/>
          <w:sz w:val="60"/>
          <w:szCs w:val="60"/>
          <w:lang w:eastAsia="zh-CN"/>
        </w:rPr>
        <w:t>辽宁省国防动员办公室</w:t>
      </w:r>
    </w:p>
    <w:tbl>
      <w:tblPr>
        <w:tblStyle w:val="4"/>
        <w:tblW w:w="8500" w:type="dxa"/>
        <w:jc w:val="center"/>
        <w:tblBorders>
          <w:top w:val="none" w:color="auto" w:sz="0" w:space="0"/>
          <w:left w:val="none" w:color="auto" w:sz="0" w:space="0"/>
          <w:bottom w:val="single" w:color="FF0000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500"/>
      </w:tblGrid>
      <w:tr>
        <w:tblPrEx>
          <w:tblBorders>
            <w:top w:val="none" w:color="auto" w:sz="0" w:space="0"/>
            <w:left w:val="none" w:color="auto" w:sz="0" w:space="0"/>
            <w:bottom w:val="single" w:color="FF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8500" w:type="dxa"/>
            <w:vAlign w:val="center"/>
          </w:tcPr>
          <w:p>
            <w:pPr>
              <w:spacing w:before="500"/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 w:ascii="仿宋" w:eastAsia="仿宋"/>
                <w:color w:val="000000"/>
                <w:sz w:val="32"/>
                <w:szCs w:val="32"/>
                <w:lang w:val="en-US" w:eastAsia="zh-CN"/>
              </w:rPr>
              <w:t>辽国动建议[2026]1号</w:t>
            </w:r>
            <w:r>
              <w:rPr>
                <w:rFonts w:hint="default" w:ascii="仿宋" w:eastAsia="仿宋"/>
                <w:color w:val="000000"/>
                <w:sz w:val="32"/>
                <w:szCs w:val="32"/>
                <w:lang w:eastAsia="zh-CN"/>
              </w:rPr>
              <w:t xml:space="preserve">                     </w:t>
            </w:r>
            <w:r>
              <w:rPr>
                <w:rFonts w:hint="eastAsia" w:ascii="仿宋" w:eastAsia="仿宋"/>
                <w:color w:val="000000"/>
                <w:sz w:val="32"/>
                <w:szCs w:val="32"/>
              </w:rPr>
              <w:t>签发人：</w:t>
            </w:r>
            <w:r>
              <w:rPr>
                <w:rFonts w:hint="eastAsia" w:ascii="仿宋" w:eastAsia="仿宋"/>
                <w:color w:val="000000"/>
                <w:sz w:val="32"/>
                <w:szCs w:val="32"/>
                <w:lang w:val="en-US" w:eastAsia="zh-CN"/>
              </w:rPr>
              <w:t>薛亮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CESI小标宋-GB2312" w:hAnsi="CESI小标宋-GB2312" w:eastAsia="CESI小标宋-GB2312" w:cs="CESI小标宋-GB2312"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CESI小标宋-GB2312" w:hAnsi="CESI小标宋-GB2312" w:eastAsia="CESI小标宋-GB2312" w:cs="CESI小标宋-GB2312"/>
          <w:color w:val="000000"/>
          <w:sz w:val="44"/>
          <w:szCs w:val="44"/>
        </w:rPr>
      </w:pPr>
      <w:r>
        <w:rPr>
          <w:rFonts w:hint="eastAsia" w:ascii="CESI小标宋-GB2312" w:hAnsi="CESI小标宋-GB2312" w:eastAsia="CESI小标宋-GB2312" w:cs="CESI小标宋-GB2312"/>
          <w:color w:val="000000"/>
          <w:sz w:val="44"/>
          <w:szCs w:val="44"/>
        </w:rPr>
        <w:t>对</w:t>
      </w:r>
      <w:r>
        <w:rPr>
          <w:rFonts w:hint="eastAsia" w:ascii="CESI小标宋-GB2312" w:hAnsi="CESI小标宋-GB2312" w:eastAsia="CESI小标宋-GB2312" w:cs="CESI小标宋-GB2312"/>
          <w:color w:val="000000"/>
          <w:sz w:val="44"/>
          <w:szCs w:val="44"/>
          <w:lang w:val="en-US" w:eastAsia="zh-CN"/>
        </w:rPr>
        <w:t>省</w:t>
      </w:r>
      <w:r>
        <w:rPr>
          <w:rFonts w:hint="eastAsia" w:ascii="CESI小标宋-GB2312" w:hAnsi="CESI小标宋-GB2312" w:eastAsia="CESI小标宋-GB2312" w:cs="CESI小标宋-GB2312"/>
          <w:color w:val="000000"/>
          <w:sz w:val="44"/>
          <w:szCs w:val="44"/>
          <w:u w:color="auto"/>
        </w:rPr>
        <w:t>十四</w:t>
      </w:r>
      <w:r>
        <w:rPr>
          <w:rFonts w:hint="eastAsia" w:ascii="CESI小标宋-GB2312" w:hAnsi="CESI小标宋-GB2312" w:eastAsia="CESI小标宋-GB2312" w:cs="CESI小标宋-GB2312"/>
          <w:color w:val="000000"/>
          <w:sz w:val="44"/>
          <w:szCs w:val="44"/>
        </w:rPr>
        <w:t>届人大</w:t>
      </w:r>
      <w:r>
        <w:rPr>
          <w:rFonts w:hint="eastAsia" w:ascii="CESI小标宋-GB2312" w:hAnsi="CESI小标宋-GB2312" w:eastAsia="CESI小标宋-GB2312" w:cs="CESI小标宋-GB2312"/>
          <w:color w:val="000000"/>
          <w:sz w:val="44"/>
          <w:szCs w:val="44"/>
          <w:lang w:val="en-US" w:eastAsia="zh-CN"/>
        </w:rPr>
        <w:t>五</w:t>
      </w:r>
      <w:r>
        <w:rPr>
          <w:rFonts w:hint="eastAsia" w:ascii="CESI小标宋-GB2312" w:hAnsi="CESI小标宋-GB2312" w:eastAsia="CESI小标宋-GB2312" w:cs="CESI小标宋-GB2312"/>
          <w:color w:val="000000"/>
          <w:sz w:val="44"/>
          <w:szCs w:val="44"/>
        </w:rPr>
        <w:t>次会议</w:t>
      </w:r>
      <w:r>
        <w:rPr>
          <w:rFonts w:hint="default" w:ascii="CESI小标宋-GB2312" w:hAnsi="CESI小标宋-GB2312" w:eastAsia="CESI小标宋-GB2312" w:cs="CESI小标宋-GB2312"/>
          <w:color w:val="000000"/>
          <w:sz w:val="44"/>
          <w:szCs w:val="44"/>
        </w:rPr>
        <w:t>关于坚持系统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r>
        <w:rPr>
          <w:rFonts w:hint="default" w:ascii="CESI小标宋-GB2312" w:hAnsi="CESI小标宋-GB2312" w:eastAsia="CESI小标宋-GB2312" w:cs="CESI小标宋-GB2312"/>
          <w:color w:val="000000"/>
          <w:sz w:val="44"/>
          <w:szCs w:val="44"/>
        </w:rPr>
        <w:t>思维破局学校周围“潮汐拥堵”治理之困的建议（</w:t>
      </w:r>
      <w:r>
        <w:rPr>
          <w:rFonts w:hint="eastAsia" w:ascii="CESI小标宋-GB2312" w:hAnsi="CESI小标宋-GB2312" w:eastAsia="CESI小标宋-GB2312" w:cs="CESI小标宋-GB2312"/>
          <w:color w:val="000000"/>
          <w:sz w:val="44"/>
          <w:szCs w:val="44"/>
        </w:rPr>
        <w:t>第</w:t>
      </w:r>
      <w:r>
        <w:rPr>
          <w:rFonts w:hint="eastAsia" w:ascii="CESI小标宋-GB2312" w:hAnsi="CESI小标宋-GB2312" w:eastAsia="CESI小标宋-GB2312" w:cs="CESI小标宋-GB2312"/>
          <w:color w:val="000000"/>
          <w:sz w:val="44"/>
          <w:szCs w:val="44"/>
          <w:lang w:val="en-US" w:eastAsia="zh-CN"/>
        </w:rPr>
        <w:t>1450101</w:t>
      </w:r>
      <w:r>
        <w:rPr>
          <w:rFonts w:hint="eastAsia" w:ascii="CESI小标宋-GB2312" w:hAnsi="CESI小标宋-GB2312" w:eastAsia="CESI小标宋-GB2312" w:cs="CESI小标宋-GB2312"/>
          <w:color w:val="000000"/>
          <w:sz w:val="44"/>
          <w:szCs w:val="44"/>
        </w:rPr>
        <w:t>号</w:t>
      </w:r>
      <w:r>
        <w:rPr>
          <w:rFonts w:hint="default" w:ascii="CESI小标宋-GB2312" w:hAnsi="CESI小标宋-GB2312" w:eastAsia="CESI小标宋-GB2312" w:cs="CESI小标宋-GB2312"/>
          <w:color w:val="000000"/>
          <w:sz w:val="44"/>
          <w:szCs w:val="44"/>
        </w:rPr>
        <w:t>）</w:t>
      </w:r>
      <w:r>
        <w:rPr>
          <w:rFonts w:hint="eastAsia" w:ascii="CESI小标宋-GB2312" w:hAnsi="CESI小标宋-GB2312" w:eastAsia="CESI小标宋-GB2312" w:cs="CESI小标宋-GB2312"/>
          <w:color w:val="000000"/>
          <w:sz w:val="44"/>
          <w:szCs w:val="44"/>
        </w:rPr>
        <w:t>的</w:t>
      </w:r>
      <w:r>
        <w:rPr>
          <w:rFonts w:hint="eastAsia" w:ascii="CESI小标宋-GB2312" w:hAnsi="CESI小标宋-GB2312" w:eastAsia="CESI小标宋-GB2312" w:cs="CESI小标宋-GB2312"/>
          <w:color w:val="000000"/>
          <w:sz w:val="44"/>
          <w:szCs w:val="44"/>
          <w:lang w:val="en-US" w:eastAsia="zh-CN"/>
        </w:rPr>
        <w:t>协办意见</w:t>
      </w:r>
    </w:p>
    <w:p>
      <w:pPr>
        <w:ind w:firstLine="600"/>
        <w:jc w:val="left"/>
        <w:rPr>
          <w:rFonts w:ascii="仿宋" w:eastAsia="仿宋"/>
          <w:color w:val="000000"/>
          <w:sz w:val="32"/>
          <w:szCs w:val="32"/>
        </w:rPr>
      </w:pPr>
    </w:p>
    <w:p>
      <w:pPr>
        <w:pStyle w:val="8"/>
        <w:spacing w:before="0" w:after="0" w:line="560" w:lineRule="exact"/>
        <w:ind w:left="0" w:right="0" w:firstLine="640"/>
        <w:jc w:val="both"/>
        <w:rPr>
          <w:rFonts w:hint="eastAsia" w:ascii="CESI仿宋-GB2312" w:hAnsi="CESI仿宋-GB2312" w:eastAsia="CESI仿宋-GB2312" w:cs="CESI仿宋-GB2312"/>
          <w:color w:val="auto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</w:rPr>
        <w:t>现就丹东市代表刘俊《关于坚持系统思维破局学校周围“潮汐拥堵”治理之困的建议》（第1450101号），协办意见如下：</w:t>
      </w:r>
    </w:p>
    <w:p>
      <w:pPr>
        <w:pStyle w:val="8"/>
        <w:spacing w:before="0" w:after="0" w:line="560" w:lineRule="exact"/>
        <w:ind w:left="0" w:right="0" w:firstLine="640"/>
        <w:jc w:val="both"/>
        <w:rPr>
          <w:rFonts w:hint="eastAsia" w:ascii="CESI仿宋-GB2312" w:hAnsi="CESI仿宋-GB2312" w:eastAsia="CESI仿宋-GB2312" w:cs="CESI仿宋-GB2312"/>
          <w:color w:val="auto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</w:rPr>
        <w:t>一是组织开展全省城市人民防空专项规划，将人防工程建设规划与国土空间规划紧密融合，突出重点防护片区（人口密集区、商业繁华区、行政核心区和重要目标毗邻区），稳步推进人防工程建设。</w:t>
      </w:r>
    </w:p>
    <w:p>
      <w:pPr>
        <w:pStyle w:val="8"/>
        <w:spacing w:before="0" w:after="0" w:line="560" w:lineRule="exact"/>
        <w:ind w:left="0" w:right="0" w:firstLine="640"/>
        <w:jc w:val="both"/>
        <w:rPr>
          <w:rFonts w:hint="eastAsia" w:ascii="CESI仿宋-GB2312" w:hAnsi="CESI仿宋-GB2312" w:eastAsia="CESI仿宋-GB2312" w:cs="CESI仿宋-GB2312"/>
          <w:color w:val="auto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</w:rPr>
        <w:t>二是2025年全省新增人防工程建设面积89万平方米，为社会提供了2.2万个停车位，有力缓解了停车难问题。2026年，计划全省新增人防工程建设面积55万平方米，为社会提供停车位1.4万个。省国动办将此项工作列入省政府年度绩效任务，稳步推进落实。对于具体学校问题，各市国动办结合周边人防工程实际，配合有关部门研究制定具体方案。</w:t>
      </w:r>
    </w:p>
    <w:p>
      <w:pPr>
        <w:pStyle w:val="8"/>
        <w:spacing w:before="0" w:after="0" w:line="560" w:lineRule="exact"/>
        <w:ind w:left="0" w:right="0" w:firstLine="640"/>
        <w:jc w:val="both"/>
        <w:rPr>
          <w:rFonts w:hint="eastAsia" w:ascii="CESI仿宋-GB2312" w:hAnsi="CESI仿宋-GB2312" w:eastAsia="CESI仿宋-GB2312" w:cs="CESI仿宋-GB2312"/>
          <w:color w:val="auto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</w:rPr>
        <w:t>三是加强现有人防工程使用管理，以停车场为主要方向，积极推进闲置人防工程开发利用，持续发力为社会提供车位，有效缓解停车难问题。</w:t>
      </w:r>
    </w:p>
    <w:p>
      <w:pPr>
        <w:pStyle w:val="8"/>
        <w:spacing w:before="0" w:after="0" w:line="560" w:lineRule="exact"/>
        <w:ind w:left="0" w:right="0" w:firstLine="640"/>
        <w:jc w:val="both"/>
        <w:rPr>
          <w:rFonts w:hint="eastAsia" w:ascii="CESI仿宋-GB2312" w:hAnsi="CESI仿宋-GB2312" w:eastAsia="CESI仿宋-GB2312" w:cs="CESI仿宋-GB2312"/>
          <w:color w:val="auto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</w:rPr>
        <w:t>联系人：赵宪伟     联系电话：86936521</w:t>
      </w:r>
    </w:p>
    <w:p>
      <w:pPr>
        <w:jc w:val="right"/>
        <w:rPr>
          <w:rFonts w:hint="eastAsia" w:ascii="CESI仿宋-GB2312" w:hAnsi="CESI仿宋-GB2312" w:eastAsia="CESI仿宋-GB2312" w:cs="CESI仿宋-GB2312"/>
          <w:color w:val="auto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</w:rPr>
        <w:t>（ 承办单位印章 ）</w:t>
      </w:r>
    </w:p>
    <w:p>
      <w:pPr>
        <w:jc w:val="right"/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val="en-US" w:eastAsia="zh-CN"/>
        </w:rPr>
        <w:t>2026年03月</w:t>
      </w:r>
      <w:r>
        <w:rPr>
          <w:rFonts w:hint="default" w:ascii="CESI仿宋-GB2312" w:hAnsi="CESI仿宋-GB2312" w:eastAsia="CESI仿宋-GB2312" w:cs="CESI仿宋-GB2312"/>
          <w:color w:val="auto"/>
          <w:sz w:val="32"/>
          <w:szCs w:val="32"/>
          <w:lang w:eastAsia="zh-CN"/>
        </w:rPr>
        <w:t>31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val="en-US" w:eastAsia="zh-CN"/>
        </w:rPr>
        <w:t>日</w:t>
      </w:r>
    </w:p>
    <w:p>
      <w:pPr>
        <w:jc w:val="left"/>
        <w:rPr>
          <w:rFonts w:hint="eastAsia" w:ascii="CESI仿宋-GB2312" w:hAnsi="CESI仿宋-GB2312" w:eastAsia="CESI仿宋-GB2312" w:cs="CESI仿宋-GB2312"/>
          <w:color w:val="auto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</w:rPr>
        <w:t>联 系 人：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val="en-US" w:eastAsia="zh-CN"/>
        </w:rPr>
        <w:t>曾峥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</w:rPr>
        <w:t xml:space="preserve">  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val="en-US" w:eastAsia="zh-CN"/>
        </w:rPr>
        <w:t>机关党办（秘书处）一级主任科员</w:t>
      </w:r>
    </w:p>
    <w:p>
      <w:pPr>
        <w:jc w:val="left"/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</w:rPr>
        <w:t>联系电话：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val="en-US" w:eastAsia="zh-CN"/>
        </w:rPr>
        <w:t>024-86936587</w:t>
      </w:r>
    </w:p>
    <w:p>
      <w:pPr>
        <w:spacing w:before="400"/>
        <w:jc w:val="left"/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</w:rPr>
        <w:t>抄送：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val="en-US" w:eastAsia="zh-CN"/>
        </w:rPr>
        <w:t>无</w:t>
      </w:r>
    </w:p>
    <w:p>
      <w:pPr>
        <w:rPr>
          <w:rFonts w:hint="default" w:ascii="仿宋" w:eastAsia="仿宋"/>
          <w:color w:val="000000"/>
          <w:sz w:val="32"/>
          <w:szCs w:val="32"/>
          <w:lang w:val="en-US" w:eastAsia="zh-CN"/>
        </w:rPr>
      </w:pPr>
    </w:p>
    <w:p>
      <w:pPr>
        <w:spacing w:before="400"/>
        <w:jc w:val="left"/>
        <w:rPr>
          <w:rFonts w:hint="default" w:ascii="仿宋" w:eastAsia="仿宋"/>
          <w:color w:val="000000"/>
          <w:sz w:val="32"/>
          <w:szCs w:val="32"/>
          <w:lang w:val="en-US" w:eastAsia="zh-CN"/>
        </w:rPr>
      </w:pPr>
    </w:p>
    <w:p>
      <w:pPr>
        <w:rPr>
          <w:rFonts w:hint="eastAsia" w:ascii="仿宋" w:eastAsia="仿宋"/>
          <w:color w:val="000000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CESI仿宋-GB13000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文泉驿微米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等线 Light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useFELayout/>
    <w:compatSetting w:name="compatibilityMode" w:uri="http://schemas.microsoft.com/office/word" w:val="12"/>
  </w:compat>
  <w:rsids>
    <w:rsidRoot w:val="00F573A8"/>
    <w:rsid w:val="00352CB8"/>
    <w:rsid w:val="005F1CA6"/>
    <w:rsid w:val="00770084"/>
    <w:rsid w:val="00E62A79"/>
    <w:rsid w:val="00F573A8"/>
    <w:rsid w:val="02CC2B27"/>
    <w:rsid w:val="02D13FBB"/>
    <w:rsid w:val="06B06C8C"/>
    <w:rsid w:val="09487B1C"/>
    <w:rsid w:val="0AF62044"/>
    <w:rsid w:val="0F4B3B90"/>
    <w:rsid w:val="0FC82BB3"/>
    <w:rsid w:val="0FD54CE9"/>
    <w:rsid w:val="0FF92BCB"/>
    <w:rsid w:val="100D3025"/>
    <w:rsid w:val="10E57D64"/>
    <w:rsid w:val="110C1420"/>
    <w:rsid w:val="15220D0B"/>
    <w:rsid w:val="15363A24"/>
    <w:rsid w:val="155242BC"/>
    <w:rsid w:val="15A97C46"/>
    <w:rsid w:val="17CD24A6"/>
    <w:rsid w:val="1BA42CED"/>
    <w:rsid w:val="1F4B1CF2"/>
    <w:rsid w:val="2148118D"/>
    <w:rsid w:val="2324419E"/>
    <w:rsid w:val="24797F43"/>
    <w:rsid w:val="25BCBA3F"/>
    <w:rsid w:val="25CF4B5F"/>
    <w:rsid w:val="280E70C8"/>
    <w:rsid w:val="2A5260F9"/>
    <w:rsid w:val="2CFD475D"/>
    <w:rsid w:val="2DBF39A6"/>
    <w:rsid w:val="2F577A7C"/>
    <w:rsid w:val="37FEA6EC"/>
    <w:rsid w:val="39CE219E"/>
    <w:rsid w:val="39E51475"/>
    <w:rsid w:val="39EF5AAF"/>
    <w:rsid w:val="3E5A3C31"/>
    <w:rsid w:val="42776C96"/>
    <w:rsid w:val="42951CFC"/>
    <w:rsid w:val="42E773D8"/>
    <w:rsid w:val="4A7F6FCC"/>
    <w:rsid w:val="4C825B8C"/>
    <w:rsid w:val="4F465C02"/>
    <w:rsid w:val="547F6727"/>
    <w:rsid w:val="5A095DE4"/>
    <w:rsid w:val="5A59282F"/>
    <w:rsid w:val="5D7969A6"/>
    <w:rsid w:val="5E937648"/>
    <w:rsid w:val="5EFD55FB"/>
    <w:rsid w:val="60600E8E"/>
    <w:rsid w:val="61167BD9"/>
    <w:rsid w:val="62C16F98"/>
    <w:rsid w:val="63A5D70C"/>
    <w:rsid w:val="65C61AA7"/>
    <w:rsid w:val="6A0D6CBB"/>
    <w:rsid w:val="6A6E72A2"/>
    <w:rsid w:val="6CD707B8"/>
    <w:rsid w:val="6E630744"/>
    <w:rsid w:val="712558B8"/>
    <w:rsid w:val="72571F6A"/>
    <w:rsid w:val="79B57FC7"/>
    <w:rsid w:val="7AAB57BC"/>
    <w:rsid w:val="7AB73980"/>
    <w:rsid w:val="7BA04A24"/>
    <w:rsid w:val="7F4D511D"/>
    <w:rsid w:val="DEBF8CA1"/>
    <w:rsid w:val="DFDC14C7"/>
    <w:rsid w:val="EAFF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null7"/>
    <w:hidden/>
    <w:uiPriority w:val="0"/>
    <w:rPr>
      <w:rFonts w:hint="eastAsia" w:ascii="仿宋" w:eastAsia="仿宋" w:hAnsiTheme="minorHAnsi" w:cstheme="minorBidi"/>
      <w:color w:val="000000"/>
      <w:sz w:val="32"/>
      <w:szCs w:val="3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298</Words>
  <Characters>1702</Characters>
  <Lines>14</Lines>
  <Paragraphs>3</Paragraphs>
  <TotalTime>6</TotalTime>
  <ScaleCrop>false</ScaleCrop>
  <LinksUpToDate>false</LinksUpToDate>
  <CharactersWithSpaces>1997</CharactersWithSpaces>
  <Application>WPS Office_11.1.0.10702_F1E327BC-269C-435d-A152-05C5408002CA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2022-04-29T00:20:00Z</dcterms:created>
  <dc:creator>NPOI</dc:creator>
  <cp:lastModifiedBy>thtf</cp:lastModifiedBy>
  <dcterms:modified xsi:type="dcterms:W3CDTF">2026-08-04T14:42:12Z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NPOI</vt:lpwstr>
  </property>
  <property fmtid="{D5CDD505-2E9C-101B-9397-08002B2CF9AE}" pid="3" name="Generator Version">
    <vt:lpwstr>2.1.3</vt:lpwstr>
  </property>
  <property fmtid="{D5CDD505-2E9C-101B-9397-08002B2CF9AE}" pid="4" name="KSOProductBuildVer">
    <vt:lpwstr>2052-11.1.0.10702</vt:lpwstr>
  </property>
</Properties>
</file>