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Style w:val="6"/>
          <w:rFonts w:hint="eastAsia" w:ascii="方正小标宋简体" w:hAnsi="方正小标宋简体" w:eastAsia="方正小标宋简体" w:cs="方正小标宋简体"/>
          <w:b/>
          <w:bCs/>
          <w:i w:val="0"/>
          <w:iCs w:val="0"/>
          <w:caps w:val="0"/>
          <w:smallCaps w:val="0"/>
          <w:color w:val="333333"/>
          <w:spacing w:val="0"/>
          <w:kern w:val="0"/>
          <w:sz w:val="44"/>
          <w:szCs w:val="44"/>
          <w:shd w:val="clear" w:color="auto" w:fill="FFFFFF"/>
          <w:lang w:val="en-US" w:eastAsia="zh-CN"/>
        </w:rPr>
      </w:pPr>
      <w:r>
        <w:rPr>
          <w:rStyle w:val="6"/>
          <w:rFonts w:hint="eastAsia" w:ascii="方正小标宋简体" w:hAnsi="方正小标宋简体" w:eastAsia="方正小标宋简体" w:cs="方正小标宋简体"/>
          <w:b/>
          <w:bCs/>
          <w:i w:val="0"/>
          <w:iCs w:val="0"/>
          <w:caps w:val="0"/>
          <w:smallCaps w:val="0"/>
          <w:color w:val="333333"/>
          <w:spacing w:val="0"/>
          <w:kern w:val="0"/>
          <w:sz w:val="44"/>
          <w:szCs w:val="44"/>
          <w:shd w:val="clear" w:color="auto" w:fill="FFFFFF"/>
          <w:lang w:val="en-US" w:eastAsia="zh-CN"/>
        </w:rPr>
        <w:t>辽宁省</w:t>
      </w:r>
      <w:r>
        <w:rPr>
          <w:rStyle w:val="6"/>
          <w:rFonts w:hint="eastAsia" w:ascii="方正小标宋简体" w:hAnsi="方正小标宋简体" w:eastAsia="方正小标宋简体" w:cs="方正小标宋简体"/>
          <w:b/>
          <w:bCs/>
          <w:i w:val="0"/>
          <w:iCs w:val="0"/>
          <w:caps w:val="0"/>
          <w:smallCaps w:val="0"/>
          <w:color w:val="333333"/>
          <w:spacing w:val="0"/>
          <w:kern w:val="0"/>
          <w:sz w:val="44"/>
          <w:szCs w:val="44"/>
          <w:shd w:val="clear" w:color="auto" w:fill="FFFFFF"/>
          <w:lang w:eastAsia="zh-CN"/>
        </w:rPr>
        <w:t>人民防空</w:t>
      </w:r>
      <w:r>
        <w:rPr>
          <w:rStyle w:val="6"/>
          <w:rFonts w:hint="eastAsia" w:ascii="方正小标宋简体" w:hAnsi="方正小标宋简体" w:eastAsia="方正小标宋简体" w:cs="方正小标宋简体"/>
          <w:b/>
          <w:bCs/>
          <w:i w:val="0"/>
          <w:iCs w:val="0"/>
          <w:caps w:val="0"/>
          <w:smallCaps w:val="0"/>
          <w:color w:val="333333"/>
          <w:spacing w:val="0"/>
          <w:kern w:val="0"/>
          <w:sz w:val="44"/>
          <w:szCs w:val="44"/>
          <w:shd w:val="clear" w:color="auto" w:fill="FFFFFF"/>
          <w:lang w:val="en-US" w:eastAsia="zh-CN"/>
        </w:rPr>
        <w:t>工程竣工验收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方正仿宋_GBK" w:hAnsi="方正仿宋_GBK" w:eastAsia="方正仿宋_GBK" w:cs="方正仿宋_GBK"/>
          <w:i w:val="0"/>
          <w:iCs w:val="0"/>
          <w:caps w:val="0"/>
          <w:smallCaps w:val="0"/>
          <w:color w:val="333333"/>
          <w:spacing w:val="0"/>
          <w:sz w:val="36"/>
          <w:szCs w:val="36"/>
        </w:rPr>
      </w:pPr>
      <w:r>
        <w:rPr>
          <w:rStyle w:val="6"/>
          <w:rFonts w:hint="eastAsia" w:ascii="方正小标宋简体" w:hAnsi="方正小标宋简体" w:eastAsia="方正小标宋简体" w:cs="方正小标宋简体"/>
          <w:b/>
          <w:bCs/>
          <w:i w:val="0"/>
          <w:iCs w:val="0"/>
          <w:caps w:val="0"/>
          <w:smallCaps w:val="0"/>
          <w:color w:val="333333"/>
          <w:spacing w:val="0"/>
          <w:kern w:val="0"/>
          <w:sz w:val="44"/>
          <w:szCs w:val="44"/>
          <w:shd w:val="clear" w:color="auto" w:fill="FFFFFF"/>
          <w:lang w:val="en-US" w:eastAsia="zh-CN"/>
        </w:rPr>
        <w:t>备案管理办法</w:t>
      </w:r>
      <w:r>
        <w:rPr>
          <w:rStyle w:val="6"/>
          <w:rFonts w:hint="eastAsia" w:ascii="方正小标宋简体" w:hAnsi="方正小标宋简体" w:eastAsia="方正小标宋简体" w:cs="方正小标宋简体"/>
          <w:b/>
          <w:bCs/>
          <w:i w:val="0"/>
          <w:iCs w:val="0"/>
          <w:caps w:val="0"/>
          <w:smallCaps w:val="0"/>
          <w:color w:val="333333"/>
          <w:spacing w:val="0"/>
          <w:kern w:val="0"/>
          <w:sz w:val="44"/>
          <w:szCs w:val="44"/>
          <w:shd w:val="clear" w:color="auto" w:fill="FFFFFF"/>
          <w:lang w:eastAsia="zh-CN"/>
        </w:rPr>
        <w:t>（</w:t>
      </w:r>
      <w:r>
        <w:rPr>
          <w:rStyle w:val="6"/>
          <w:rFonts w:hint="eastAsia" w:ascii="方正小标宋简体" w:hAnsi="方正小标宋简体" w:eastAsia="方正小标宋简体" w:cs="方正小标宋简体"/>
          <w:b/>
          <w:bCs/>
          <w:i w:val="0"/>
          <w:iCs w:val="0"/>
          <w:caps w:val="0"/>
          <w:smallCaps w:val="0"/>
          <w:color w:val="333333"/>
          <w:spacing w:val="0"/>
          <w:kern w:val="0"/>
          <w:sz w:val="44"/>
          <w:szCs w:val="44"/>
          <w:shd w:val="clear" w:color="auto" w:fill="FFFFFF"/>
          <w:lang w:val="en-US" w:eastAsia="zh-CN"/>
        </w:rPr>
        <w:t>暂行</w:t>
      </w:r>
      <w:r>
        <w:rPr>
          <w:rStyle w:val="6"/>
          <w:rFonts w:hint="eastAsia" w:ascii="方正小标宋简体" w:hAnsi="方正小标宋简体" w:eastAsia="方正小标宋简体" w:cs="方正小标宋简体"/>
          <w:b/>
          <w:bCs/>
          <w:i w:val="0"/>
          <w:iCs w:val="0"/>
          <w:caps w:val="0"/>
          <w:smallCaps w:val="0"/>
          <w:color w:val="333333"/>
          <w:spacing w:val="0"/>
          <w:kern w:val="0"/>
          <w:sz w:val="44"/>
          <w:szCs w:val="44"/>
          <w:shd w:val="clear" w:color="auto"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pP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（征求意见稿）</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after="0"/>
        <w:ind w:left="0" w:right="0" w:firstLine="640" w:firstLineChars="200"/>
        <w:jc w:val="both"/>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pP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第一条</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【制定依据】</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为规范人民防空工程（以下简称人防工程）竣工验收备案工作，加强人防工程建设质量管理，根据《中华人民共和国人民防空法》《建设工程质量管理条例》</w:t>
      </w:r>
      <w:r>
        <w:rPr>
          <w:rFonts w:hint="eastAsia" w:ascii="方正仿宋_GBK" w:hAnsi="方正仿宋_GBK" w:eastAsia="方正仿宋_GBK" w:cs="方正仿宋_GBK"/>
          <w:i w:val="0"/>
          <w:iCs w:val="0"/>
          <w:caps w:val="0"/>
          <w:smallCaps w:val="0"/>
          <w:color w:val="333333"/>
          <w:spacing w:val="0"/>
          <w:sz w:val="32"/>
          <w:szCs w:val="32"/>
        </w:rPr>
        <w:t>《人</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eastAsia="zh-CN"/>
        </w:rPr>
        <w:t>民防空工程建设管理规定》</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《辽宁省实施&lt;</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中华人民共和国人民防空法</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&gt;办法》</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等法律、法规，结合本省实际，制定本办法。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after="0"/>
        <w:ind w:left="0" w:right="0" w:firstLine="640" w:firstLineChars="200"/>
        <w:jc w:val="both"/>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pP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第二条</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【适用范围】</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在本省行政区域内，新建、改建、扩建的人防工程</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（本办法所称的人防工程，是指为保障战时人员与物资掩蔽、人民防空指挥、医疗救护而单独修建的地下防护建筑，以及结合地面建筑修建的战时可用于防空的地下室）</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，应当遵守本办法。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after="0"/>
        <w:ind w:left="0" w:right="0" w:firstLine="640" w:firstLineChars="200"/>
        <w:jc w:val="both"/>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pP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第三条</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【管理权限】市</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级</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或受市级委托的（县、区）</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人民防空主管部门（以下简称</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人防主管部门</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）负责本行政区域内人防工程的竣工验收备案管理工作。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after="0"/>
        <w:ind w:left="0" w:right="0" w:firstLine="640" w:firstLineChars="200"/>
        <w:jc w:val="both"/>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pP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第四条</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【验收职责】</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人防工程竣工验收</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由建设单位负责组织实施，制定人防工程竣工验收实施方案</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after="0"/>
        <w:ind w:left="0" w:right="0" w:firstLine="640" w:firstLineChars="200"/>
        <w:jc w:val="both"/>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eastAsia="zh-CN"/>
        </w:rPr>
      </w:pP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第</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五</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条</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禁止条款</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人防工程未经验收或验收不合格的，不得投入使用。</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 xml:space="preserve">          </w:t>
      </w:r>
    </w:p>
    <w:p>
      <w:pPr>
        <w:ind w:firstLine="640" w:firstLineChars="200"/>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第</w:t>
      </w:r>
      <w:r>
        <w:rPr>
          <w:rFonts w:hint="default" w:ascii="方正仿宋_GBK" w:hAnsi="方正仿宋_GBK" w:eastAsia="方正仿宋_GBK" w:cs="方正仿宋_GBK"/>
          <w:color w:val="333333"/>
          <w:kern w:val="0"/>
          <w:sz w:val="32"/>
          <w:szCs w:val="32"/>
          <w:shd w:val="clear" w:color="auto" w:fill="FFFFFF"/>
        </w:rPr>
        <w:t>六</w:t>
      </w:r>
      <w:r>
        <w:rPr>
          <w:rFonts w:hint="eastAsia" w:ascii="方正仿宋_GBK" w:hAnsi="方正仿宋_GBK" w:eastAsia="方正仿宋_GBK" w:cs="方正仿宋_GBK"/>
          <w:color w:val="333333"/>
          <w:kern w:val="0"/>
          <w:sz w:val="32"/>
          <w:szCs w:val="32"/>
          <w:shd w:val="clear" w:color="auto" w:fill="FFFFFF"/>
        </w:rPr>
        <w:t>条</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【验收条件】</w:t>
      </w:r>
      <w:r>
        <w:rPr>
          <w:rFonts w:hint="eastAsia" w:ascii="方正仿宋_GBK" w:hAnsi="方正仿宋_GBK" w:eastAsia="方正仿宋_GBK" w:cs="方正仿宋_GBK"/>
          <w:color w:val="333333"/>
          <w:kern w:val="0"/>
          <w:sz w:val="32"/>
          <w:szCs w:val="32"/>
          <w:shd w:val="clear" w:color="auto" w:fill="FFFFFF"/>
        </w:rPr>
        <w:t>人防工程竣工验收应当具备下列条件：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after="0"/>
        <w:ind w:left="0" w:right="0" w:firstLine="640" w:firstLineChars="200"/>
        <w:jc w:val="both"/>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eastAsia="zh-CN"/>
        </w:rPr>
      </w:pP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eastAsia="zh-CN"/>
        </w:rPr>
        <w:t>（</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一</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eastAsia="zh-CN"/>
        </w:rPr>
        <w:t>）工程设计和施工合同约定的各项内容已全部完成，防护设备安装质量和通风性能检测合格，工程内部环境干净整洁，照明设施完善；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after="0"/>
        <w:ind w:left="0" w:right="0" w:firstLine="640" w:firstLineChars="200"/>
        <w:jc w:val="both"/>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eastAsia="zh-CN"/>
        </w:rPr>
      </w:pP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eastAsia="zh-CN"/>
        </w:rPr>
        <w:t>（</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二</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eastAsia="zh-CN"/>
        </w:rPr>
        <w:t>）施工单位在工程完工后对工程质量进行检查，确认工程质量符合有关法律、法规和工程建设强制性标准，符合设计文件及合同要求，按有关要求填写并提交《施工单位工程竣工报告》；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after="0"/>
        <w:ind w:left="0" w:right="0" w:firstLine="640" w:firstLineChars="200"/>
        <w:jc w:val="both"/>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eastAsia="zh-CN"/>
        </w:rPr>
      </w:pP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eastAsia="zh-CN"/>
        </w:rPr>
        <w:t>（</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三</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eastAsia="zh-CN"/>
        </w:rPr>
        <w:t>）勘察单位对勘察文件及施工过程中由勘察单位参加签署的有关变更文件进行检查，确认勘察符合国家规范、标准要求，按规定填写并提交《勘察单位工程质量检查报告》；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after="0"/>
        <w:ind w:left="0" w:right="0" w:firstLine="640" w:firstLineChars="200"/>
        <w:jc w:val="both"/>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eastAsia="zh-CN"/>
        </w:rPr>
      </w:pP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eastAsia="zh-CN"/>
        </w:rPr>
        <w:t>（</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四</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eastAsia="zh-CN"/>
        </w:rPr>
        <w:t>）设计单位对设计文件及施工过程中由设计单位参加签署的设计变更文件进行检查，确认设计符合国家规范、标准要求，按规定填写并提交《设计单位工程质量检查报告》；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after="0"/>
        <w:ind w:left="0" w:right="0" w:firstLine="640" w:firstLineChars="200"/>
        <w:jc w:val="both"/>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eastAsia="zh-CN"/>
        </w:rPr>
      </w:pP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eastAsia="zh-CN"/>
        </w:rPr>
        <w:t>（</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五</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eastAsia="zh-CN"/>
        </w:rPr>
        <w:t>）监理单位在施工单位自评合格，勘察、设计单位认可该质量等级的基础上，对竣工工程质量进行检查，核定合格质量等级，按规定填写并提交《监理单位工程质量评估报告》；</w:t>
      </w:r>
    </w:p>
    <w:p>
      <w:pPr>
        <w:ind w:firstLine="640" w:firstLineChars="200"/>
        <w:rPr>
          <w:rFonts w:hint="eastAsia" w:ascii="方正仿宋_GBK" w:hAnsi="方正仿宋_GBK" w:eastAsia="方正仿宋_GBK" w:cs="方正仿宋_GBK"/>
          <w:color w:val="333333"/>
          <w:sz w:val="32"/>
          <w:szCs w:val="32"/>
          <w:shd w:val="clear" w:color="auto" w:fill="FFFFFF"/>
          <w:lang w:eastAsia="zh-CN"/>
        </w:rPr>
      </w:pPr>
      <w:r>
        <w:rPr>
          <w:rFonts w:hint="eastAsia" w:ascii="方正仿宋_GBK" w:hAnsi="方正仿宋_GBK" w:eastAsia="方正仿宋_GBK" w:cs="方正仿宋_GBK"/>
          <w:color w:val="333333"/>
          <w:sz w:val="32"/>
          <w:szCs w:val="32"/>
          <w:shd w:val="clear" w:color="auto" w:fill="FFFFFF"/>
          <w:lang w:val="en-US" w:eastAsia="zh-CN"/>
        </w:rPr>
        <w:t>（</w:t>
      </w:r>
      <w:r>
        <w:rPr>
          <w:rFonts w:hint="default" w:ascii="方正仿宋_GBK" w:hAnsi="方正仿宋_GBK" w:eastAsia="方正仿宋_GBK" w:cs="方正仿宋_GBK"/>
          <w:color w:val="333333"/>
          <w:sz w:val="32"/>
          <w:szCs w:val="32"/>
          <w:shd w:val="clear" w:color="auto" w:fill="FFFFFF"/>
          <w:lang w:eastAsia="zh-CN"/>
        </w:rPr>
        <w:t>六</w:t>
      </w:r>
      <w:r>
        <w:rPr>
          <w:rFonts w:hint="eastAsia" w:ascii="方正仿宋_GBK" w:hAnsi="方正仿宋_GBK" w:eastAsia="方正仿宋_GBK" w:cs="方正仿宋_GBK"/>
          <w:color w:val="333333"/>
          <w:sz w:val="32"/>
          <w:szCs w:val="32"/>
          <w:shd w:val="clear" w:color="auto" w:fill="FFFFFF"/>
          <w:lang w:val="en-US" w:eastAsia="zh-CN"/>
        </w:rPr>
        <w:t>）</w:t>
      </w:r>
      <w:r>
        <w:rPr>
          <w:rFonts w:hint="eastAsia" w:ascii="方正仿宋_GBK" w:hAnsi="方正仿宋_GBK" w:eastAsia="方正仿宋_GBK" w:cs="方正仿宋_GBK"/>
          <w:color w:val="333333"/>
          <w:sz w:val="32"/>
          <w:szCs w:val="32"/>
          <w:shd w:val="clear" w:color="auto" w:fill="FFFFFF"/>
          <w:lang w:eastAsia="zh-CN"/>
        </w:rPr>
        <w:t>防护设备生产安装企业对所提供设备安装质量进行检查，确认安装质量检验评定合格，符合设计文件及合同要求；</w:t>
      </w:r>
    </w:p>
    <w:p>
      <w:pPr>
        <w:ind w:firstLine="640" w:firstLineChars="200"/>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w:t>
      </w:r>
      <w:r>
        <w:rPr>
          <w:rFonts w:hint="default" w:ascii="方正仿宋_GBK" w:hAnsi="方正仿宋_GBK" w:eastAsia="方正仿宋_GBK" w:cs="方正仿宋_GBK"/>
          <w:color w:val="333333"/>
          <w:kern w:val="0"/>
          <w:sz w:val="32"/>
          <w:szCs w:val="32"/>
          <w:shd w:val="clear" w:color="auto" w:fill="FFFFFF"/>
        </w:rPr>
        <w:t>七</w:t>
      </w:r>
      <w:r>
        <w:rPr>
          <w:rFonts w:hint="eastAsia" w:ascii="方正仿宋_GBK" w:hAnsi="方正仿宋_GBK" w:eastAsia="方正仿宋_GBK" w:cs="方正仿宋_GBK"/>
          <w:color w:val="333333"/>
          <w:kern w:val="0"/>
          <w:sz w:val="32"/>
          <w:szCs w:val="32"/>
          <w:shd w:val="clear" w:color="auto" w:fill="FFFFFF"/>
        </w:rPr>
        <w:t>）建设单位应按规定编制完成人防工程平战转换方案；</w:t>
      </w:r>
    </w:p>
    <w:p>
      <w:pPr>
        <w:pStyle w:val="5"/>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599"/>
        <w:jc w:val="left"/>
        <w:rPr>
          <w:rFonts w:hint="eastAsia" w:ascii="方正仿宋_GBK" w:hAnsi="方正仿宋_GBK" w:eastAsia="方正仿宋_GBK" w:cs="方正仿宋_GBK"/>
          <w:color w:val="333333"/>
          <w:sz w:val="32"/>
          <w:szCs w:val="32"/>
          <w:shd w:val="clear" w:color="auto" w:fill="FFFFFF"/>
          <w:lang w:eastAsia="zh-CN"/>
        </w:rPr>
      </w:pPr>
      <w:r>
        <w:rPr>
          <w:rFonts w:hint="eastAsia" w:ascii="方正仿宋_GBK" w:hAnsi="方正仿宋_GBK" w:eastAsia="方正仿宋_GBK" w:cs="方正仿宋_GBK"/>
          <w:color w:val="333333"/>
          <w:sz w:val="32"/>
          <w:szCs w:val="32"/>
          <w:shd w:val="clear" w:color="auto" w:fill="FFFFFF"/>
          <w:lang w:eastAsia="zh-CN"/>
        </w:rPr>
        <w:t>（八）平时不安装的封堵构件，编号后妥善放置在设计要求的构件存放位置，确保平战转换时能快速安装到位；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after="0"/>
        <w:ind w:left="0" w:right="0" w:firstLine="640" w:firstLineChars="200"/>
        <w:jc w:val="both"/>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eastAsia="zh-CN"/>
        </w:rPr>
        <w:t>（九）标识标牌应按照《辽宁省人民防空工程标识标牌制作安装标准》的要求制作、安装到位。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40"/>
        <w:jc w:val="both"/>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pP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   第</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七</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条</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【备案材料】</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建设单位办理工程竣工验收备案应</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具有</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下列文件：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40"/>
        <w:jc w:val="both"/>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pP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 xml:space="preserve"> （一）防空地下室</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建设立项通知书</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（单独修建的人防工程应具有立项审批意见、可行性研究审批意见、初步设计审批意见）；</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pP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（二）</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建设工程规划审批文件、规划图纸</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br w:type="textWrapping"/>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 xml:space="preserve">    （三）</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人防工程施工图设计文件审查合格证书或等效文件</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防空地下室竣工图纸</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pP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（四）</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人防工程质量监督报告</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br w:type="textWrapping"/>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 xml:space="preserve">    （五）人防工程防护设备检测报告</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pP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（六）</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建设复核单</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（应含人防工程面积测绘报告）；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pP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 xml:space="preserve">（七）人防工程竣工验收报告；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default" w:ascii="方正仿宋_GBK" w:hAnsi="方正仿宋_GBK" w:eastAsia="方正仿宋_GBK" w:cs="方正仿宋_GBK"/>
          <w:b/>
          <w:bCs/>
          <w:i/>
          <w:iCs/>
          <w:caps w:val="0"/>
          <w:smallCaps w:val="0"/>
          <w:color w:val="333333"/>
          <w:spacing w:val="0"/>
          <w:kern w:val="0"/>
          <w:sz w:val="32"/>
          <w:szCs w:val="32"/>
          <w:shd w:val="clear" w:color="auto" w:fill="FFFFFF"/>
          <w:lang w:eastAsia="zh-CN"/>
        </w:rPr>
      </w:pP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（八）</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竣工验收备案表；</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br w:type="textWrapping"/>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 xml:space="preserve"> </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 xml:space="preserve">   （九）</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施工单位签署的质量保修书</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pP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（十）</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人防工程平战转换设计文件和转换方案专篇</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    </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pP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第</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八</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条</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备案时间】人防工程竣工验收实行备案制度。建设单位应当自工程竣工验收合格之日起15日内，将工程竣工验收备案材料提交给人防主管部门。人防主管部门应在1个工作日内，对符合验收备案条件的人防工程完成竣工验收备案。</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br w:type="textWrapping"/>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 xml:space="preserve">    </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第</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九</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条</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禁止行为</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违反竣工验收备案制度的下列行为，按《建设工程质量管理条例》及相关法规、规章实施处罚。</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br w:type="textWrapping"/>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    </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（一）未组织竣工验收，擅自交付使用的；</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br w:type="textWrapping"/>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    （二）</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验收不合格</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，擅自</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交付</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使用的；</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br w:type="textWrapping"/>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    （三）</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对不合格的建设工程按照合格工程验收的。</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br w:type="textWrapping"/>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     </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 xml:space="preserve"> </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第十条</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责任追究</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竣工验收备案文件齐全，</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人防主管部门</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及其工作人员不办理备案手续的</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或</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竣工验收备案文件不齐全</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；人防主管部门</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及其工作人员擅自办理备案手续的</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由</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有关机关</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责令改正</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并依法追究责任</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 </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pP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eastAsia="zh-CN"/>
        </w:rPr>
        <w:t>第十一条</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eastAsia="zh-CN"/>
        </w:rPr>
        <w:t>落实改革</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工程项目联合验收相关工作机制成熟地区，可在项目通过联合验收后，现场出具竣工联合验收意见书，同步进行工程验收备案，企业无需再单独办理。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default"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第十二条</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最终解释权</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本办法由</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辽宁</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省国防动员（人民防空）办</w:t>
      </w:r>
      <w:bookmarkStart w:id="0" w:name="_GoBack"/>
      <w:bookmarkEnd w:id="0"/>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公室负责解释。</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br w:type="textWrapping"/>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    </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 xml:space="preserve">  </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第十三条</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施行</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时间</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 xml:space="preserve"> 本办法自</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 xml:space="preserve"> 年 </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月</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 xml:space="preserve"> </w:t>
      </w:r>
      <w:r>
        <w:rPr>
          <w:rFonts w:hint="eastAsia" w:ascii="方正仿宋_GBK" w:hAnsi="方正仿宋_GBK" w:eastAsia="方正仿宋_GBK" w:cs="方正仿宋_GBK"/>
          <w:i w:val="0"/>
          <w:iCs w:val="0"/>
          <w:caps w:val="0"/>
          <w:smallCaps w:val="0"/>
          <w:color w:val="333333"/>
          <w:spacing w:val="0"/>
          <w:kern w:val="0"/>
          <w:sz w:val="32"/>
          <w:szCs w:val="32"/>
          <w:shd w:val="clear" w:color="auto" w:fill="FFFFFF"/>
          <w:lang w:val="en-US" w:eastAsia="zh-CN"/>
        </w:rPr>
        <w:t>日起施行</w:t>
      </w:r>
      <w:r>
        <w:rPr>
          <w:rFonts w:hint="default" w:ascii="方正仿宋_GBK" w:hAnsi="方正仿宋_GBK" w:eastAsia="方正仿宋_GBK" w:cs="方正仿宋_GBK"/>
          <w:i w:val="0"/>
          <w:iCs w:val="0"/>
          <w:caps w:val="0"/>
          <w:smallCaps w:val="0"/>
          <w:color w:val="333333"/>
          <w:spacing w:val="0"/>
          <w:kern w:val="0"/>
          <w:sz w:val="32"/>
          <w:szCs w:val="32"/>
          <w:shd w:val="clear" w:color="auto" w:fill="FFFFFF"/>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17E13C8F"/>
    <w:rsid w:val="1BD91F3F"/>
    <w:rsid w:val="35B53D21"/>
    <w:rsid w:val="3F7357C9"/>
    <w:rsid w:val="3F7F241C"/>
    <w:rsid w:val="5E6AD3C4"/>
    <w:rsid w:val="5F7BC081"/>
    <w:rsid w:val="63BB7A78"/>
    <w:rsid w:val="6E6FA315"/>
    <w:rsid w:val="6FF65E26"/>
    <w:rsid w:val="77BF7410"/>
    <w:rsid w:val="7AEF4DEA"/>
    <w:rsid w:val="7ECFA30E"/>
    <w:rsid w:val="BDE78674"/>
    <w:rsid w:val="D5F748AE"/>
    <w:rsid w:val="EFDB5FD4"/>
    <w:rsid w:val="F69E3B3E"/>
    <w:rsid w:val="F9A54AFB"/>
    <w:rsid w:val="FAF1F10F"/>
    <w:rsid w:val="FAFF2D8D"/>
    <w:rsid w:val="FD5EE3A5"/>
    <w:rsid w:val="FF5F385B"/>
    <w:rsid w:val="FFFEDA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Web)"/>
    <w:next w:val="6"/>
    <w:qFormat/>
    <w:uiPriority w:val="0"/>
    <w:pPr>
      <w:widowControl w:val="0"/>
      <w:spacing w:before="0" w:beforeAutospacing="1" w:after="0" w:afterAutospacing="1"/>
      <w:ind w:left="0" w:right="0"/>
      <w:jc w:val="left"/>
    </w:pPr>
    <w:rPr>
      <w:rFonts w:ascii="Calibri" w:hAnsi="Calibri" w:eastAsia="宋体" w:cs="Arial"/>
      <w:kern w:val="0"/>
      <w:sz w:val="24"/>
      <w:szCs w:val="24"/>
      <w:lang w:val="en-US" w:eastAsia="zh-CN" w:bidi="ar-SA"/>
    </w:rPr>
  </w:style>
  <w:style w:type="character" w:styleId="6">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Pages>
  <Words>1872</Words>
  <Characters>1877</Characters>
  <Lines>87</Lines>
  <Paragraphs>14</Paragraphs>
  <TotalTime>0</TotalTime>
  <ScaleCrop>false</ScaleCrop>
  <LinksUpToDate>false</LinksUpToDate>
  <CharactersWithSpaces>2049</CharactersWithSpaces>
  <Application>WPS Office_11.8.2.1111_F1E327BC-269C-435d-A152-05C5408002CA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2022-07-08T06:44:00Z</dcterms:created>
  <dc:creator>thtf</dc:creator>
  <cp:lastModifiedBy>thtf</cp:lastModifiedBy>
  <cp:lastPrinted>2022-08-18T05:05:00Z</cp:lastPrinted>
  <dcterms:modified xsi:type="dcterms:W3CDTF">2023-02-27T15:59:57Z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