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napToGrid w:val="0"/>
        <w:spacing w:before="0" w:beforeAutospacing="0" w:after="0" w:afterAutospacing="0" w:line="560" w:lineRule="exact"/>
        <w:jc w:val="center"/>
        <w:textAlignment w:val="baseline"/>
        <w:rPr>
          <w:rFonts w:ascii="Times New Roman" w:eastAsia="方正小标宋简体" w:hAnsi="Times New Roman"/>
          <w:b w:val="0"/>
          <w:i w:val="0"/>
          <w:caps w:val="0"/>
          <w:smallCaps w:val="0"/>
          <w:spacing w:val="0"/>
          <w:w w:val="100"/>
          <w:sz w:val="44"/>
          <w:szCs w:val="44"/>
        </w:rPr>
      </w:pPr>
    </w:p>
    <w:p>
      <w:pPr>
        <w:snapToGrid w:val="0"/>
        <w:spacing w:before="0" w:beforeAutospacing="0" w:after="0" w:afterAutospacing="0" w:line="560" w:lineRule="exact"/>
        <w:jc w:val="center"/>
        <w:textAlignment w:val="baseline"/>
        <w:rPr>
          <w:rFonts w:ascii="Times New Roman" w:eastAsia="方正小标宋简体" w:hAnsi="Times New Roman"/>
          <w:b w:val="0"/>
          <w:i w:val="0"/>
          <w:caps w:val="0"/>
          <w:smallCaps w:val="0"/>
          <w:spacing w:val="0"/>
          <w:w w:val="100"/>
          <w:sz w:val="44"/>
          <w:szCs w:val="44"/>
        </w:rPr>
      </w:pPr>
    </w:p>
    <w:p>
      <w:pPr>
        <w:snapToGrid w:val="0"/>
        <w:spacing w:line="560" w:lineRule="exact"/>
        <w:jc w:val="center"/>
        <w:textAlignment w:val="baseline"/>
        <w:rPr>
          <w:rFonts w:ascii="Times New Roman" w:eastAsia="方正小标宋简体" w:hAnsi="Times New Roman"/>
          <w:b w:val="0"/>
          <w:i w:val="0"/>
          <w:caps w:val="0"/>
          <w:smallCaps w:val="0"/>
          <w:spacing w:val="0"/>
          <w:w w:val="100"/>
          <w:sz w:val="44"/>
          <w:szCs w:val="44"/>
        </w:rPr>
      </w:pPr>
      <w:r>
        <w:rPr>
          <w:rFonts w:ascii="Times New Roman" w:eastAsia="方正小标宋简体" w:hAnsi="Times New Roman"/>
          <w:b w:val="0"/>
          <w:i w:val="0"/>
          <w:caps w:val="0"/>
          <w:smallCaps w:val="0"/>
          <w:spacing w:val="0"/>
          <w:w w:val="100"/>
          <w:sz w:val="44"/>
          <w:szCs w:val="44"/>
        </w:rPr>
        <w:t>辽宁省</w:t>
      </w:r>
      <w:r>
        <w:rPr>
          <w:rFonts w:ascii="Times New Roman" w:eastAsia="方正小标宋简体" w:hAnsi="Times New Roman"/>
          <w:b w:val="0"/>
          <w:i w:val="0"/>
          <w:caps w:val="0"/>
          <w:smallCaps w:val="0"/>
          <w:spacing w:val="0"/>
          <w:w w:val="100"/>
          <w:sz w:val="44"/>
          <w:szCs w:val="44"/>
          <w:lang w:eastAsia="zh-CN"/>
        </w:rPr>
        <w:t>国防动员办公室</w:t>
      </w:r>
      <w:r>
        <w:rPr>
          <w:rFonts w:ascii="Times New Roman" w:eastAsia="方正小标宋简体" w:hAnsi="Times New Roman"/>
          <w:b w:val="0"/>
          <w:i w:val="0"/>
          <w:caps w:val="0"/>
          <w:smallCaps w:val="0"/>
          <w:spacing w:val="0"/>
          <w:w w:val="100"/>
          <w:sz w:val="44"/>
          <w:szCs w:val="44"/>
        </w:rPr>
        <w:t>2025年度政府信息</w:t>
      </w:r>
    </w:p>
    <w:p>
      <w:pPr>
        <w:snapToGrid w:val="0"/>
        <w:spacing w:line="560" w:lineRule="exact"/>
        <w:jc w:val="center"/>
        <w:textAlignment w:val="baseline"/>
        <w:rPr>
          <w:rFonts w:ascii="Times New Roman" w:eastAsia="方正小标宋简体" w:hAnsi="Times New Roman"/>
          <w:b w:val="0"/>
          <w:i w:val="0"/>
          <w:caps w:val="0"/>
          <w:smallCaps w:val="0"/>
          <w:spacing w:val="0"/>
          <w:w w:val="100"/>
          <w:sz w:val="44"/>
          <w:szCs w:val="44"/>
        </w:rPr>
      </w:pPr>
      <w:r>
        <w:rPr>
          <w:rFonts w:ascii="Times New Roman" w:eastAsia="方正小标宋简体" w:hAnsi="Times New Roman"/>
          <w:b w:val="0"/>
          <w:i w:val="0"/>
          <w:caps w:val="0"/>
          <w:smallCaps w:val="0"/>
          <w:spacing w:val="0"/>
          <w:w w:val="100"/>
          <w:sz w:val="44"/>
          <w:szCs w:val="44"/>
        </w:rPr>
        <w:t>公开工作</w:t>
      </w:r>
      <w:r>
        <w:rPr>
          <w:rFonts w:ascii="Times New Roman" w:eastAsia="方正小标宋简体" w:hAnsi="Times New Roman"/>
          <w:b w:val="0"/>
          <w:i w:val="0"/>
          <w:caps w:val="0"/>
          <w:smallCaps w:val="0"/>
          <w:spacing w:val="0"/>
          <w:w w:val="100"/>
          <w:sz w:val="44"/>
          <w:szCs w:val="44"/>
          <w:lang w:eastAsia="zh-CN"/>
        </w:rPr>
        <w:t>情况</w:t>
      </w:r>
      <w:r>
        <w:rPr>
          <w:rFonts w:ascii="Times New Roman" w:eastAsia="方正小标宋简体" w:hAnsi="Times New Roman"/>
          <w:b w:val="0"/>
          <w:i w:val="0"/>
          <w:caps w:val="0"/>
          <w:smallCaps w:val="0"/>
          <w:spacing w:val="0"/>
          <w:w w:val="100"/>
          <w:sz w:val="44"/>
          <w:szCs w:val="44"/>
        </w:rPr>
        <w:t>报告</w:t>
      </w:r>
    </w:p>
    <w:p>
      <w:pPr>
        <w:widowControl/>
        <w:shd w:val="clear" w:color="auto" w:fill="FFFFFF"/>
        <w:snapToGrid/>
        <w:spacing w:before="0" w:beforeAutospacing="0" w:after="0" w:afterAutospacing="0" w:line="560" w:lineRule="exact"/>
        <w:ind w:firstLineChars="200" w:firstLine="640"/>
        <w:jc w:val="left"/>
        <w:textAlignment w:val="baseline"/>
        <w:rPr>
          <w:rFonts w:ascii="Times New Roman" w:eastAsia="黑体" w:hAnsi="Times New Roman"/>
          <w:b w:val="0"/>
          <w:bCs/>
          <w:i w:val="0"/>
          <w:caps w:val="0"/>
          <w:smallCaps w:val="0"/>
          <w:color w:val="000000"/>
          <w:spacing w:val="0"/>
          <w:w w:val="100"/>
          <w:kern w:val="0"/>
          <w:sz w:val="32"/>
          <w:szCs w:val="32"/>
        </w:rPr>
      </w:pPr>
    </w:p>
    <w:p>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val="en-US" w:eastAsia="zh-CN"/>
        </w:rPr>
        <w:t>根据《中华人民共和国政府信息公开条例》（国务院令第711号）规定，现将辽宁省国防动员办公室2025年政府信息公开工作报告如下。</w:t>
      </w:r>
    </w:p>
    <w:p>
      <w:pPr>
        <w:widowControl/>
        <w:shd w:val="clear" w:color="auto" w:fill="FFFFFF"/>
        <w:snapToGrid/>
        <w:spacing w:before="0" w:beforeAutospacing="0" w:after="0" w:afterAutospacing="0" w:line="560" w:lineRule="exact"/>
        <w:ind w:firstLineChars="200" w:firstLine="640"/>
        <w:jc w:val="left"/>
        <w:textAlignment w:val="baseline"/>
        <w:rPr>
          <w:rFonts w:ascii="Times New Roman" w:eastAsia="黑体" w:hAnsi="Times New Roman"/>
          <w:b w:val="0"/>
          <w:i w:val="0"/>
          <w:caps w:val="0"/>
          <w:smallCaps w:val="0"/>
          <w:color w:val="000000"/>
          <w:spacing w:val="0"/>
          <w:w w:val="100"/>
          <w:kern w:val="0"/>
          <w:sz w:val="32"/>
          <w:szCs w:val="32"/>
        </w:rPr>
      </w:pPr>
      <w:r>
        <w:rPr>
          <w:rFonts w:ascii="Times New Roman" w:eastAsia="黑体" w:hAnsi="Times New Roman"/>
          <w:b w:val="0"/>
          <w:bCs/>
          <w:i w:val="0"/>
          <w:caps w:val="0"/>
          <w:smallCaps w:val="0"/>
          <w:color w:val="000000"/>
          <w:spacing w:val="0"/>
          <w:w w:val="100"/>
          <w:kern w:val="0"/>
          <w:sz w:val="32"/>
          <w:szCs w:val="32"/>
        </w:rPr>
        <w:t>一、总体情况</w:t>
      </w:r>
      <w:r>
        <w:rPr>
          <w:rFonts w:ascii="Times New Roman" w:eastAsia="宋体" w:hAnsi="Times New Roman"/>
          <w:b w:val="0"/>
          <w:bCs/>
          <w:i w:val="0"/>
          <w:caps w:val="0"/>
          <w:smallCaps w:val="0"/>
          <w:color w:val="000000"/>
          <w:spacing w:val="0"/>
          <w:w w:val="100"/>
          <w:kern w:val="0"/>
          <w:sz w:val="32"/>
          <w:szCs w:val="32"/>
        </w:rPr>
        <w:t> </w:t>
      </w:r>
    </w:p>
    <w:p>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val="en-US" w:eastAsia="zh-CN"/>
        </w:rPr>
        <w:t>2025年，省国动办坚持以习近平新时代中国特色社会主义思想为指导，深入贯彻实施《中华人民共和国政府信息公开条例》，在主动公开、依申请公开、政府信息管理、平台建设、监督保障等方面取得扎实成效。</w:t>
      </w:r>
    </w:p>
    <w:p>
      <w:pPr>
        <w:widowControl/>
        <w:shd w:val="clear" w:color="auto" w:fill="FFFFFF"/>
        <w:snapToGrid/>
        <w:spacing w:before="0" w:beforeAutospacing="0" w:after="0" w:afterAutospacing="0" w:line="560" w:lineRule="exact"/>
        <w:ind w:firstLineChars="200" w:firstLine="640"/>
        <w:jc w:val="both"/>
        <w:textAlignment w:val="baseline"/>
        <w:rPr>
          <w:rFonts w:ascii="Times New Roman" w:eastAsia="仿宋_GB2312" w:hAnsi="Times New Roman"/>
          <w:b w:val="0"/>
          <w:i w:val="0"/>
          <w:caps w:val="0"/>
          <w:smallCaps w:val="0"/>
          <w:color w:val="000000"/>
          <w:spacing w:val="0"/>
          <w:w w:val="100"/>
          <w:kern w:val="0"/>
          <w:sz w:val="32"/>
          <w:szCs w:val="32"/>
          <w:lang w:eastAsia="zh-CN"/>
        </w:rPr>
      </w:pPr>
      <w:r>
        <w:rPr>
          <w:rFonts w:ascii="Times New Roman" w:eastAsia="楷体_GB2312" w:hAnsi="Times New Roman"/>
          <w:b/>
          <w:bCs/>
          <w:i w:val="0"/>
          <w:caps w:val="0"/>
          <w:smallCaps w:val="0"/>
          <w:color w:val="000000"/>
          <w:spacing w:val="0"/>
          <w:w w:val="100"/>
          <w:kern w:val="0"/>
          <w:sz w:val="32"/>
          <w:szCs w:val="32"/>
          <w:lang w:val="en-US" w:eastAsia="zh-CN"/>
        </w:rPr>
        <w:t>（一）</w:t>
      </w:r>
      <w:r>
        <w:rPr>
          <w:rFonts w:ascii="Times New Roman" w:eastAsia="楷体_GB2312" w:hAnsi="Times New Roman"/>
          <w:b/>
          <w:bCs/>
          <w:i w:val="0"/>
          <w:caps w:val="0"/>
          <w:smallCaps w:val="0"/>
          <w:color w:val="000000"/>
          <w:spacing w:val="0"/>
          <w:w w:val="100"/>
          <w:kern w:val="0"/>
          <w:sz w:val="32"/>
          <w:szCs w:val="32"/>
        </w:rPr>
        <w:t>主动公开政府信息情况</w:t>
      </w:r>
      <w:r>
        <w:rPr>
          <w:rFonts w:ascii="Times New Roman" w:eastAsia="楷体_GB2312" w:hAnsi="Times New Roman"/>
          <w:b w:val="0"/>
          <w:i w:val="0"/>
          <w:caps w:val="0"/>
          <w:smallCaps w:val="0"/>
          <w:color w:val="000000"/>
          <w:spacing w:val="0"/>
          <w:w w:val="100"/>
          <w:kern w:val="0"/>
          <w:sz w:val="32"/>
          <w:szCs w:val="32"/>
        </w:rPr>
        <w:t>。</w:t>
      </w:r>
      <w:r>
        <w:rPr>
          <w:rFonts w:ascii="Times New Roman" w:eastAsia="仿宋_GB2312" w:hAnsi="Times New Roman"/>
          <w:b w:val="0"/>
          <w:i w:val="0"/>
          <w:caps w:val="0"/>
          <w:smallCaps w:val="0"/>
          <w:color w:val="000000"/>
          <w:spacing w:val="0"/>
          <w:w w:val="100"/>
          <w:kern w:val="0"/>
          <w:sz w:val="32"/>
          <w:szCs w:val="32"/>
          <w:lang w:eastAsia="zh-CN"/>
        </w:rPr>
        <w:t>在官方网站</w:t>
      </w:r>
      <w:r>
        <w:rPr>
          <w:rFonts w:ascii="Times New Roman" w:eastAsia="仿宋_GB2312" w:hAnsi="Times New Roman"/>
          <w:b w:val="0"/>
          <w:i w:val="0"/>
          <w:caps w:val="0"/>
          <w:smallCaps w:val="0"/>
          <w:color w:val="000000"/>
          <w:spacing w:val="0"/>
          <w:w w:val="100"/>
          <w:kern w:val="0"/>
          <w:sz w:val="32"/>
          <w:szCs w:val="32"/>
        </w:rPr>
        <w:t>规范设置了</w:t>
      </w:r>
      <w:r>
        <w:rPr>
          <w:rFonts w:ascii="Times New Roman" w:eastAsia="仿宋_GB2312" w:hAnsi="Times New Roman"/>
          <w:b w:val="0"/>
          <w:i w:val="0"/>
          <w:caps w:val="0"/>
          <w:smallCaps w:val="0"/>
          <w:color w:val="000000"/>
          <w:spacing w:val="0"/>
          <w:w w:val="100"/>
          <w:kern w:val="0"/>
          <w:sz w:val="32"/>
          <w:szCs w:val="32"/>
          <w:lang w:eastAsia="zh-CN"/>
        </w:rPr>
        <w:t>政府信息公开</w:t>
      </w:r>
      <w:r>
        <w:rPr>
          <w:rFonts w:ascii="Times New Roman" w:eastAsia="仿宋_GB2312" w:hAnsi="Times New Roman"/>
          <w:b w:val="0"/>
          <w:i w:val="0"/>
          <w:caps w:val="0"/>
          <w:smallCaps w:val="0"/>
          <w:color w:val="000000"/>
          <w:spacing w:val="0"/>
          <w:w w:val="100"/>
          <w:kern w:val="0"/>
          <w:sz w:val="32"/>
          <w:szCs w:val="32"/>
        </w:rPr>
        <w:t>栏目，及时向社会公开规范性文件及其他与社会管理和公共服务相关的文件信息，同时按时向省政府办公厅备案主动公开文件，便于公众查询。2025年，</w:t>
      </w:r>
      <w:r>
        <w:rPr>
          <w:rFonts w:ascii="Times New Roman" w:eastAsia="仿宋_GB2312" w:hAnsi="Times New Roman"/>
          <w:b w:val="0"/>
          <w:i w:val="0"/>
          <w:caps w:val="0"/>
          <w:smallCaps w:val="0"/>
          <w:color w:val="000000"/>
          <w:spacing w:val="0"/>
          <w:w w:val="100"/>
          <w:kern w:val="0"/>
          <w:sz w:val="32"/>
          <w:szCs w:val="32"/>
          <w:lang w:eastAsia="zh-CN"/>
        </w:rPr>
        <w:t>官方网站主动</w:t>
      </w:r>
      <w:r>
        <w:rPr>
          <w:rFonts w:ascii="Times New Roman" w:eastAsia="仿宋_GB2312" w:hAnsi="Times New Roman"/>
          <w:b w:val="0"/>
          <w:i w:val="0"/>
          <w:caps w:val="0"/>
          <w:smallCaps w:val="0"/>
          <w:color w:val="000000"/>
          <w:spacing w:val="0"/>
          <w:w w:val="100"/>
          <w:kern w:val="0"/>
          <w:sz w:val="32"/>
          <w:szCs w:val="32"/>
        </w:rPr>
        <w:t>公开各类政府信息</w:t>
      </w:r>
      <w:r>
        <w:rPr>
          <w:rFonts w:ascii="Times New Roman" w:eastAsia="仿宋_GB2312" w:hAnsi="Times New Roman"/>
          <w:b w:val="0"/>
          <w:i w:val="0"/>
          <w:caps w:val="0"/>
          <w:smallCaps w:val="0"/>
          <w:color w:val="auto"/>
          <w:spacing w:val="0"/>
          <w:w w:val="100"/>
          <w:kern w:val="0"/>
          <w:sz w:val="32"/>
          <w:szCs w:val="32"/>
          <w:lang w:val="en-US" w:eastAsia="zh-CN"/>
        </w:rPr>
        <w:t>365</w:t>
      </w:r>
      <w:r>
        <w:rPr>
          <w:rFonts w:ascii="Times New Roman" w:eastAsia="仿宋_GB2312" w:hAnsi="Times New Roman"/>
          <w:b w:val="0"/>
          <w:i w:val="0"/>
          <w:caps w:val="0"/>
          <w:smallCaps w:val="0"/>
          <w:color w:val="000000"/>
          <w:spacing w:val="0"/>
          <w:w w:val="100"/>
          <w:kern w:val="0"/>
          <w:sz w:val="32"/>
          <w:szCs w:val="32"/>
        </w:rPr>
        <w:t>条</w:t>
      </w:r>
      <w:r>
        <w:rPr>
          <w:rFonts w:ascii="Times New Roman" w:eastAsia="仿宋_GB2312" w:hAnsi="Times New Roman"/>
          <w:b w:val="0"/>
          <w:i w:val="0"/>
          <w:caps w:val="0"/>
          <w:smallCaps w:val="0"/>
          <w:color w:val="000000"/>
          <w:spacing w:val="0"/>
          <w:w w:val="100"/>
          <w:kern w:val="0"/>
          <w:sz w:val="32"/>
          <w:szCs w:val="32"/>
          <w:lang w:eastAsia="zh-CN"/>
        </w:rPr>
        <w:t>。</w:t>
      </w:r>
    </w:p>
    <w:p>
      <w:pPr>
        <w:spacing w:line="600" w:lineRule="exact"/>
        <w:ind w:firstLineChars="200" w:firstLine="640"/>
        <w:rPr>
          <w:rFonts w:ascii="Times New Roman" w:eastAsia="仿宋_GB2312" w:hAnsi="Times New Roman"/>
          <w:b w:val="0"/>
          <w:i w:val="0"/>
          <w:caps w:val="0"/>
          <w:smallCaps w:val="0"/>
          <w:color w:val="000000"/>
          <w:spacing w:val="0"/>
          <w:w w:val="100"/>
          <w:kern w:val="0"/>
          <w:sz w:val="32"/>
          <w:szCs w:val="32"/>
          <w:lang w:eastAsia="zh-CN"/>
        </w:rPr>
      </w:pPr>
      <w:r>
        <w:rPr>
          <w:rFonts w:ascii="Times New Roman" w:eastAsia="楷体_GB2312" w:hAnsi="Times New Roman"/>
          <w:b/>
          <w:bCs/>
          <w:i w:val="0"/>
          <w:caps w:val="0"/>
          <w:smallCaps w:val="0"/>
          <w:color w:val="000000"/>
          <w:spacing w:val="0"/>
          <w:w w:val="100"/>
          <w:kern w:val="0"/>
          <w:sz w:val="32"/>
          <w:szCs w:val="32"/>
          <w:lang w:val="en-US" w:eastAsia="zh-CN"/>
        </w:rPr>
        <w:t>（二）依申请公开工作情况</w:t>
      </w:r>
      <w:r>
        <w:rPr>
          <w:rFonts w:ascii="Times New Roman" w:eastAsia="仿宋_GB2312" w:hAnsi="Times New Roman"/>
          <w:b w:val="0"/>
          <w:i w:val="0"/>
          <w:caps w:val="0"/>
          <w:smallCaps w:val="0"/>
          <w:color w:val="000000"/>
          <w:spacing w:val="0"/>
          <w:w w:val="100"/>
          <w:kern w:val="0"/>
          <w:sz w:val="32"/>
          <w:szCs w:val="32"/>
          <w:lang w:eastAsia="zh-CN"/>
        </w:rPr>
        <w:t>。</w:t>
      </w:r>
      <w:r>
        <w:rPr>
          <w:rFonts w:ascii="Times New Roman" w:eastAsia="仿宋_GB2312" w:hAnsi="Times New Roman"/>
          <w:b w:val="0"/>
          <w:i w:val="0"/>
          <w:caps w:val="0"/>
          <w:smallCaps w:val="0"/>
          <w:color w:val="000000"/>
          <w:spacing w:val="0"/>
          <w:w w:val="100"/>
          <w:kern w:val="0"/>
          <w:sz w:val="32"/>
          <w:szCs w:val="32"/>
        </w:rPr>
        <w:t>规范办理政府信息依申请公开，在</w:t>
      </w:r>
      <w:r>
        <w:rPr>
          <w:rFonts w:ascii="Times New Roman" w:eastAsia="仿宋_GB2312" w:hAnsi="Times New Roman"/>
          <w:b w:val="0"/>
          <w:i w:val="0"/>
          <w:caps w:val="0"/>
          <w:smallCaps w:val="0"/>
          <w:color w:val="000000"/>
          <w:spacing w:val="0"/>
          <w:w w:val="100"/>
          <w:kern w:val="0"/>
          <w:sz w:val="32"/>
          <w:szCs w:val="32"/>
          <w:lang w:eastAsia="zh-CN"/>
        </w:rPr>
        <w:t>官方</w:t>
      </w:r>
      <w:r>
        <w:rPr>
          <w:rFonts w:ascii="Times New Roman" w:eastAsia="仿宋_GB2312" w:hAnsi="Times New Roman"/>
          <w:b w:val="0"/>
          <w:i w:val="0"/>
          <w:caps w:val="0"/>
          <w:smallCaps w:val="0"/>
          <w:color w:val="000000"/>
          <w:spacing w:val="0"/>
          <w:w w:val="100"/>
          <w:kern w:val="0"/>
          <w:sz w:val="32"/>
          <w:szCs w:val="32"/>
        </w:rPr>
        <w:t>网站公布了《政府信息公开指南》，畅通申请渠道，健全受理、答复等工作机制，为公众申请获取政府信息提供便利。2025年，</w:t>
      </w:r>
      <w:r>
        <w:rPr>
          <w:rFonts w:ascii="Times New Roman" w:eastAsia="仿宋_GB2312" w:hAnsi="Times New Roman"/>
          <w:b w:val="0"/>
          <w:i w:val="0"/>
          <w:caps w:val="0"/>
          <w:smallCaps w:val="0"/>
          <w:color w:val="000000"/>
          <w:spacing w:val="0"/>
          <w:w w:val="100"/>
          <w:kern w:val="0"/>
          <w:sz w:val="32"/>
          <w:szCs w:val="32"/>
          <w:lang w:eastAsia="zh-CN"/>
        </w:rPr>
        <w:t>收到</w:t>
      </w:r>
      <w:r>
        <w:rPr>
          <w:rFonts w:ascii="Times New Roman" w:eastAsia="仿宋_GB2312" w:hAnsi="Times New Roman"/>
          <w:b w:val="0"/>
          <w:i w:val="0"/>
          <w:caps w:val="0"/>
          <w:smallCaps w:val="0"/>
          <w:color w:val="000000"/>
          <w:spacing w:val="0"/>
          <w:w w:val="100"/>
          <w:kern w:val="0"/>
          <w:sz w:val="32"/>
          <w:szCs w:val="32"/>
        </w:rPr>
        <w:t>政府信息公开申请2件，予以办理</w:t>
      </w:r>
      <w:r>
        <w:rPr>
          <w:rFonts w:ascii="Times New Roman" w:eastAsia="仿宋_GB2312" w:hAnsi="Times New Roman"/>
          <w:sz w:val="32"/>
          <w:szCs w:val="32"/>
          <w:lang w:val="en-US" w:eastAsia="zh-CN"/>
        </w:rPr>
        <w:t>。</w:t>
      </w:r>
    </w:p>
    <w:p>
      <w:pPr>
        <w:widowControl/>
        <w:shd w:val="clear" w:color="auto" w:fill="FFFFFF"/>
        <w:snapToGrid/>
        <w:spacing w:before="0" w:beforeAutospacing="0" w:after="0" w:afterAutospacing="0" w:line="560" w:lineRule="exact"/>
        <w:ind w:firstLineChars="200" w:firstLine="640"/>
        <w:jc w:val="both"/>
        <w:textAlignment w:val="baseline"/>
        <w:rPr>
          <w:rFonts w:ascii="Times New Roman" w:eastAsia="仿宋_GB2312" w:hAnsi="Times New Roman"/>
          <w:b w:val="0"/>
          <w:bCs w:val="0"/>
          <w:i w:val="0"/>
          <w:caps w:val="0"/>
          <w:smallCaps w:val="0"/>
          <w:color w:val="000000"/>
          <w:spacing w:val="0"/>
          <w:w w:val="100"/>
          <w:kern w:val="0"/>
          <w:sz w:val="32"/>
          <w:szCs w:val="32"/>
          <w:lang w:val="en-US" w:eastAsia="zh-CN"/>
        </w:rPr>
      </w:pPr>
      <w:r>
        <w:rPr>
          <w:rFonts w:ascii="Times New Roman" w:eastAsia="楷体_GB2312" w:hAnsi="Times New Roman"/>
          <w:b/>
          <w:bCs/>
          <w:i w:val="0"/>
          <w:caps w:val="0"/>
          <w:smallCaps w:val="0"/>
          <w:color w:val="000000"/>
          <w:spacing w:val="0"/>
          <w:w w:val="100"/>
          <w:kern w:val="0"/>
          <w:sz w:val="32"/>
          <w:szCs w:val="32"/>
          <w:lang w:val="en-US" w:eastAsia="zh-CN"/>
        </w:rPr>
        <w:t>（三）政府信息管理情况</w:t>
      </w:r>
      <w:r>
        <w:rPr>
          <w:rFonts w:ascii="Times New Roman" w:eastAsia="楷体_GB2312" w:hAnsi="Times New Roman"/>
          <w:b/>
          <w:bCs/>
          <w:i w:val="0"/>
          <w:caps w:val="0"/>
          <w:smallCaps w:val="0"/>
          <w:color w:val="000000"/>
          <w:spacing w:val="0"/>
          <w:w w:val="100"/>
          <w:kern w:val="0"/>
          <w:sz w:val="32"/>
          <w:szCs w:val="32"/>
          <w:lang w:eastAsia="zh-CN"/>
        </w:rPr>
        <w:t>。</w:t>
      </w:r>
      <w:r>
        <w:rPr>
          <w:rFonts w:ascii="Times New Roman" w:eastAsia="仿宋_GB2312" w:hAnsi="Times New Roman"/>
          <w:b w:val="0"/>
          <w:i w:val="0"/>
          <w:caps w:val="0"/>
          <w:smallCaps w:val="0"/>
          <w:color w:val="000000"/>
          <w:spacing w:val="0"/>
          <w:w w:val="100"/>
          <w:kern w:val="0"/>
          <w:sz w:val="32"/>
          <w:szCs w:val="32"/>
          <w:lang w:val="en-US" w:eastAsia="zh-CN"/>
        </w:rPr>
        <w:t>2025年，</w:t>
      </w:r>
      <w:r>
        <w:rPr>
          <w:rFonts w:ascii="Times New Roman" w:eastAsia="仿宋_GB2312" w:hAnsi="Times New Roman"/>
          <w:b w:val="0"/>
          <w:i w:val="0"/>
          <w:caps w:val="0"/>
          <w:smallCaps w:val="0"/>
          <w:color w:val="000000"/>
          <w:spacing w:val="0"/>
          <w:w w:val="100"/>
          <w:kern w:val="0"/>
          <w:sz w:val="32"/>
          <w:szCs w:val="32"/>
          <w:lang w:eastAsia="zh-CN"/>
        </w:rPr>
        <w:t>公开现行有效规范性文件共</w:t>
      </w:r>
      <w:r>
        <w:rPr>
          <w:rFonts w:ascii="Times New Roman" w:eastAsia="仿宋_GB2312" w:hAnsi="Times New Roman"/>
          <w:b w:val="0"/>
          <w:i w:val="0"/>
          <w:caps w:val="0"/>
          <w:smallCaps w:val="0"/>
          <w:color w:val="000000"/>
          <w:spacing w:val="0"/>
          <w:w w:val="100"/>
          <w:kern w:val="0"/>
          <w:sz w:val="32"/>
          <w:szCs w:val="32"/>
          <w:lang w:val="en-US" w:eastAsia="zh-CN"/>
        </w:rPr>
        <w:t>20个，为</w:t>
      </w:r>
      <w:r>
        <w:rPr>
          <w:rFonts w:ascii="Times New Roman" w:eastAsia="仿宋_GB2312" w:hAnsi="Times New Roman"/>
          <w:b w:val="0"/>
          <w:i w:val="0"/>
          <w:caps w:val="0"/>
          <w:smallCaps w:val="0"/>
          <w:color w:val="000000"/>
          <w:spacing w:val="0"/>
          <w:w w:val="100"/>
          <w:kern w:val="0"/>
          <w:sz w:val="32"/>
          <w:szCs w:val="32"/>
          <w:lang w:eastAsia="zh-CN"/>
        </w:rPr>
        <w:t>方便群众查阅，新建涉企行</w:t>
      </w:r>
      <w:bookmarkStart w:id="0" w:name="_GoBack"/>
      <w:bookmarkEnd w:id="0"/>
      <w:r>
        <w:rPr>
          <w:rFonts w:ascii="Times New Roman" w:eastAsia="仿宋_GB2312" w:hAnsi="Times New Roman"/>
          <w:b w:val="0"/>
          <w:i w:val="0"/>
          <w:caps w:val="0"/>
          <w:smallCaps w:val="0"/>
          <w:color w:val="000000"/>
          <w:spacing w:val="0"/>
          <w:w w:val="100"/>
          <w:kern w:val="0"/>
          <w:sz w:val="32"/>
          <w:szCs w:val="32"/>
          <w:lang w:eastAsia="zh-CN"/>
        </w:rPr>
        <w:t>政检查公示专栏。</w:t>
      </w:r>
    </w:p>
    <w:p>
      <w:pPr>
        <w:widowControl/>
        <w:shd w:val="clear" w:color="auto" w:fill="FFFFFF"/>
        <w:snapToGrid/>
        <w:spacing w:line="560" w:lineRule="exact"/>
        <w:ind w:firstLine="645"/>
        <w:textAlignment w:val="baseline"/>
        <w:rPr>
          <w:rFonts w:ascii="Times New Roman" w:eastAsia="仿宋_GB2312" w:hAnsi="Times New Roman"/>
          <w:b w:val="0"/>
          <w:i w:val="0"/>
          <w:caps w:val="0"/>
          <w:smallCaps w:val="0"/>
          <w:color w:val="000000"/>
          <w:spacing w:val="0"/>
          <w:w w:val="100"/>
          <w:kern w:val="0"/>
          <w:sz w:val="32"/>
          <w:szCs w:val="32"/>
          <w:lang w:val="en-US" w:eastAsia="zh-CN"/>
        </w:rPr>
      </w:pPr>
      <w:r>
        <w:rPr>
          <w:rFonts w:ascii="Times New Roman" w:eastAsia="楷体_GB2312" w:hAnsi="Times New Roman"/>
          <w:b/>
          <w:bCs/>
          <w:i w:val="0"/>
          <w:caps w:val="0"/>
          <w:smallCaps w:val="0"/>
          <w:color w:val="000000"/>
          <w:spacing w:val="0"/>
          <w:w w:val="100"/>
          <w:kern w:val="0"/>
          <w:sz w:val="32"/>
          <w:szCs w:val="32"/>
          <w:lang w:eastAsia="zh-CN"/>
        </w:rPr>
        <w:t>（四）</w:t>
      </w:r>
      <w:r>
        <w:rPr>
          <w:rFonts w:ascii="Times New Roman" w:eastAsia="楷体_GB2312" w:hAnsi="Times New Roman"/>
          <w:b/>
          <w:bCs/>
          <w:i w:val="0"/>
          <w:caps w:val="0"/>
          <w:smallCaps w:val="0"/>
          <w:color w:val="000000"/>
          <w:spacing w:val="0"/>
          <w:w w:val="100"/>
          <w:kern w:val="0"/>
          <w:sz w:val="32"/>
          <w:szCs w:val="32"/>
          <w:lang w:val="en-US" w:eastAsia="zh-CN"/>
        </w:rPr>
        <w:t>政府信息公开平台建设情况。</w:t>
      </w:r>
      <w:r>
        <w:rPr>
          <w:rFonts w:ascii="Times New Roman" w:eastAsia="仿宋_GB2312" w:hAnsi="Times New Roman"/>
          <w:b w:val="0"/>
          <w:i w:val="0"/>
          <w:caps w:val="0"/>
          <w:smallCaps w:val="0"/>
          <w:color w:val="000000"/>
          <w:spacing w:val="0"/>
          <w:w w:val="100"/>
          <w:kern w:val="0"/>
          <w:sz w:val="32"/>
          <w:szCs w:val="32"/>
          <w:lang w:val="en-US" w:eastAsia="zh-CN"/>
        </w:rPr>
        <w:t>在政府信息公开平台设置了履职依据、机关简介、行政许可、行政强制、行政处罚、预算决算、建议提案等专栏，及时发布相关信息。</w:t>
      </w:r>
    </w:p>
    <w:p>
      <w:pPr>
        <w:widowControl/>
        <w:shd w:val="clear" w:color="auto" w:fill="FFFFFF"/>
        <w:snapToGrid/>
        <w:spacing w:line="560" w:lineRule="exact"/>
        <w:ind w:firstLine="645"/>
        <w:textAlignment w:val="baseline"/>
        <w:rPr>
          <w:rFonts w:ascii="Times New Roman" w:eastAsia="仿宋_GB2312" w:hAnsi="Times New Roman"/>
          <w:b w:val="0"/>
          <w:i w:val="0"/>
          <w:caps w:val="0"/>
          <w:smallCaps w:val="0"/>
          <w:color w:val="000000"/>
          <w:spacing w:val="0"/>
          <w:w w:val="100"/>
          <w:kern w:val="0"/>
          <w:sz w:val="32"/>
          <w:szCs w:val="32"/>
          <w:lang w:val="en-US" w:eastAsia="zh-CN"/>
        </w:rPr>
      </w:pPr>
      <w:r>
        <w:rPr>
          <w:rFonts w:ascii="Times New Roman" w:eastAsia="楷体_GB2312" w:hAnsi="Times New Roman"/>
          <w:b/>
          <w:bCs/>
          <w:i w:val="0"/>
          <w:caps w:val="0"/>
          <w:smallCaps w:val="0"/>
          <w:color w:val="000000"/>
          <w:spacing w:val="0"/>
          <w:w w:val="100"/>
          <w:kern w:val="0"/>
          <w:sz w:val="32"/>
          <w:szCs w:val="32"/>
          <w:lang w:val="en-US" w:eastAsia="zh-CN"/>
        </w:rPr>
        <w:t>（五）监督保障情况</w:t>
      </w:r>
      <w:r>
        <w:rPr>
          <w:rFonts w:ascii="Times New Roman" w:eastAsia="仿宋_GB2312" w:hAnsi="Times New Roman"/>
          <w:b w:val="0"/>
          <w:i w:val="0"/>
          <w:caps w:val="0"/>
          <w:smallCaps w:val="0"/>
          <w:color w:val="000000"/>
          <w:spacing w:val="0"/>
          <w:w w:val="100"/>
          <w:kern w:val="0"/>
          <w:sz w:val="32"/>
          <w:szCs w:val="32"/>
          <w:lang w:val="en-US" w:eastAsia="zh-CN"/>
        </w:rPr>
        <w:t>。贯彻落实政务公开工作年度要点，及时调整政务公开工作领导小组，加强组织领导，进一步强化政务公开制度建设，建立健全、严格落实主动公开、依申请公开等制度，</w:t>
      </w:r>
      <w:r>
        <w:rPr>
          <w:rFonts w:ascii="Times New Roman" w:eastAsia="仿宋_GB2312" w:hAnsi="Times New Roman"/>
          <w:b w:val="0"/>
          <w:i w:val="0"/>
          <w:caps w:val="0"/>
          <w:smallCaps w:val="0"/>
          <w:color w:val="000000"/>
          <w:spacing w:val="0"/>
          <w:w w:val="100"/>
          <w:kern w:val="0"/>
          <w:sz w:val="32"/>
          <w:szCs w:val="32"/>
          <w:lang w:eastAsia="zh-CN"/>
        </w:rPr>
        <w:t>确保政务公开工作有序开展</w:t>
      </w:r>
      <w:r>
        <w:rPr>
          <w:rFonts w:ascii="Times New Roman" w:eastAsia="仿宋_GB2312" w:hAnsi="Times New Roman"/>
          <w:b w:val="0"/>
          <w:i w:val="0"/>
          <w:caps w:val="0"/>
          <w:smallCaps w:val="0"/>
          <w:color w:val="000000"/>
          <w:spacing w:val="0"/>
          <w:w w:val="100"/>
          <w:kern w:val="0"/>
          <w:sz w:val="32"/>
          <w:szCs w:val="32"/>
          <w:lang w:val="en-US" w:eastAsia="zh-CN"/>
        </w:rPr>
        <w:t>。</w:t>
      </w:r>
    </w:p>
    <w:p>
      <w:pPr>
        <w:widowControl/>
        <w:shd w:val="clear" w:color="auto" w:fill="FFFFFF"/>
        <w:snapToGrid/>
        <w:spacing w:before="0" w:beforeAutospacing="0" w:after="0" w:afterAutospacing="0" w:line="240" w:lineRule="auto"/>
        <w:ind w:firstLineChars="200" w:firstLine="640"/>
        <w:jc w:val="both"/>
        <w:textAlignment w:val="baseline"/>
        <w:rPr>
          <w:rFonts w:ascii="Times New Roman" w:eastAsia="宋体" w:hAnsi="Times New Roman"/>
          <w:b w:val="0"/>
          <w:i w:val="0"/>
          <w:caps w:val="0"/>
          <w:smallCaps w:val="0"/>
          <w:color w:val="333333"/>
          <w:spacing w:val="0"/>
          <w:w w:val="100"/>
          <w:kern w:val="0"/>
          <w:sz w:val="24"/>
          <w:szCs w:val="24"/>
        </w:rPr>
      </w:pPr>
      <w:r>
        <w:rPr>
          <w:rFonts w:ascii="Times New Roman" w:eastAsia="黑体" w:hAnsi="Times New Roman"/>
          <w:b w:val="0"/>
          <w:bCs/>
          <w:i w:val="0"/>
          <w:caps w:val="0"/>
          <w:smallCaps w:val="0"/>
          <w:spacing w:val="0"/>
          <w:w w:val="100"/>
          <w:kern w:val="0"/>
          <w:sz w:val="32"/>
          <w:szCs w:val="32"/>
        </w:rPr>
        <w:t>二、主动公开政府信息情况</w:t>
      </w:r>
    </w:p>
    <w:p>
      <w:pPr>
        <w:widowControl/>
        <w:shd w:val="clear" w:color="auto" w:fill="FFFFFF"/>
        <w:snapToGrid/>
        <w:spacing w:before="0" w:beforeAutospacing="0" w:after="0" w:afterAutospacing="0" w:line="240" w:lineRule="auto"/>
        <w:ind w:firstLineChars="200" w:firstLine="480"/>
        <w:jc w:val="both"/>
        <w:textAlignment w:val="baseline"/>
        <w:rPr>
          <w:rFonts w:ascii="Times New Roman" w:eastAsia="宋体" w:hAnsi="Times New Roman"/>
          <w:b w:val="0"/>
          <w:i w:val="0"/>
          <w:caps w:val="0"/>
          <w:smallCaps w:val="0"/>
          <w:color w:val="333333"/>
          <w:spacing w:val="0"/>
          <w:w w:val="100"/>
          <w:kern w:val="0"/>
          <w:sz w:val="24"/>
          <w:szCs w:val="24"/>
        </w:rPr>
      </w:pPr>
    </w:p>
    <w:tbl>
      <w:tblPr>
        <w:jc w:val="center"/>
        <w:tblW w:w="974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2435"/>
        <w:gridCol w:w="2435"/>
        <w:gridCol w:w="2435"/>
        <w:gridCol w:w="2435"/>
      </w:tblGrid>
      <w:tr>
        <w:trPr>
          <w:trHeight w:val="340"/>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第二十条第（一）项</w:t>
            </w:r>
          </w:p>
        </w:tc>
      </w:tr>
      <w:tr>
        <w:trPr>
          <w:trHeight w:val="340"/>
        </w:trPr>
        <w:tc>
          <w:tcPr>
            <w:tcW w:w="2435" w:type="dxa"/>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信息内容</w:t>
            </w:r>
          </w:p>
        </w:tc>
        <w:tc>
          <w:tcPr>
            <w:tcW w:w="2435" w:type="dxa"/>
            <w:tcBorders>
              <w:top w:val="single" w:sz="8" w:space="0" w:color="auto"/>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本年</w:t>
            </w:r>
            <w:r>
              <w:rPr>
                <w:rFonts w:ascii="Times New Roman" w:eastAsia="宋体" w:hAnsi="Times New Roman"/>
                <w:b w:val="0"/>
                <w:i w:val="0"/>
                <w:caps w:val="0"/>
                <w:smallCaps w:val="0"/>
                <w:spacing w:val="0"/>
                <w:w w:val="100"/>
                <w:kern w:val="0"/>
                <w:sz w:val="20"/>
                <w:szCs w:val="20"/>
              </w:rPr>
              <w:t>制发件数</w:t>
            </w:r>
          </w:p>
        </w:tc>
        <w:tc>
          <w:tcPr>
            <w:tcW w:w="2435" w:type="dxa"/>
            <w:tcBorders>
              <w:top w:val="single" w:sz="8" w:space="0" w:color="auto"/>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本年废止件数</w:t>
            </w:r>
          </w:p>
        </w:tc>
        <w:tc>
          <w:tcPr>
            <w:tcW w:w="2435" w:type="dxa"/>
            <w:tcBorders>
              <w:top w:val="single" w:sz="8" w:space="0" w:color="auto"/>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现行有效件</w:t>
            </w:r>
            <w:r>
              <w:rPr>
                <w:rFonts w:ascii="Times New Roman" w:eastAsia="宋体" w:hAnsi="Times New Roman"/>
                <w:b w:val="0"/>
                <w:i w:val="0"/>
                <w:caps w:val="0"/>
                <w:smallCaps w:val="0"/>
                <w:spacing w:val="0"/>
                <w:w w:val="100"/>
                <w:kern w:val="0"/>
                <w:sz w:val="20"/>
                <w:szCs w:val="20"/>
              </w:rPr>
              <w:t>数</w:t>
            </w:r>
          </w:p>
        </w:tc>
      </w:tr>
      <w:tr>
        <w:trPr>
          <w:trHeight w:val="340"/>
        </w:trPr>
        <w:tc>
          <w:tcPr>
            <w:tcW w:w="2435" w:type="dxa"/>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规章</w:t>
            </w:r>
          </w:p>
        </w:tc>
        <w:tc>
          <w:tcPr>
            <w:tcW w:w="243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243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rPr>
            </w:pPr>
            <w:r>
              <w:rPr>
                <w:rFonts w:ascii="Times New Roman" w:hAnsi="Times New Roman"/>
                <w:b w:val="0"/>
                <w:i w:val="0"/>
                <w:caps w:val="0"/>
                <w:smallCaps w:val="0"/>
                <w:spacing w:val="0"/>
                <w:w w:val="100"/>
                <w:kern w:val="0"/>
                <w:sz w:val="24"/>
                <w:szCs w:val="24"/>
                <w:lang w:val="en-US" w:eastAsia="zh-CN"/>
              </w:rPr>
              <w:t>0</w:t>
            </w:r>
          </w:p>
        </w:tc>
        <w:tc>
          <w:tcPr>
            <w:tcW w:w="243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r>
      <w:tr>
        <w:trPr>
          <w:trHeight w:val="340"/>
        </w:trPr>
        <w:tc>
          <w:tcPr>
            <w:tcW w:w="2435" w:type="dxa"/>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行政规范性文件</w:t>
            </w:r>
          </w:p>
        </w:tc>
        <w:tc>
          <w:tcPr>
            <w:tcW w:w="243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rPr>
            </w:pPr>
            <w:r>
              <w:rPr>
                <w:rFonts w:ascii="Times New Roman" w:hAnsi="Times New Roman"/>
                <w:b w:val="0"/>
                <w:i w:val="0"/>
                <w:caps w:val="0"/>
                <w:smallCaps w:val="0"/>
                <w:spacing w:val="0"/>
                <w:w w:val="100"/>
                <w:kern w:val="0"/>
                <w:sz w:val="24"/>
                <w:szCs w:val="24"/>
                <w:lang w:val="en-US" w:eastAsia="zh-CN"/>
              </w:rPr>
              <w:t>0</w:t>
            </w:r>
          </w:p>
        </w:tc>
        <w:tc>
          <w:tcPr>
            <w:tcW w:w="243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val="en-US" w:eastAsia="zh-CN"/>
              </w:rPr>
            </w:pPr>
            <w:r>
              <w:rPr>
                <w:rFonts w:ascii="Times New Roman" w:hAnsi="Times New Roman"/>
                <w:b w:val="0"/>
                <w:i w:val="0"/>
                <w:caps w:val="0"/>
                <w:smallCaps w:val="0"/>
                <w:spacing w:val="0"/>
                <w:w w:val="100"/>
                <w:kern w:val="0"/>
                <w:sz w:val="24"/>
                <w:szCs w:val="24"/>
                <w:lang w:val="en-US" w:eastAsia="zh-CN"/>
              </w:rPr>
              <w:t>0</w:t>
            </w:r>
          </w:p>
        </w:tc>
        <w:tc>
          <w:tcPr>
            <w:tcW w:w="243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val="en-US" w:eastAsia="zh-CN"/>
              </w:rPr>
            </w:pPr>
            <w:r>
              <w:rPr>
                <w:rFonts w:ascii="Times New Roman" w:eastAsia="宋体" w:hAnsi="Times New Roman"/>
                <w:b w:val="0"/>
                <w:i w:val="0"/>
                <w:caps w:val="0"/>
                <w:smallCaps w:val="0"/>
                <w:spacing w:val="0"/>
                <w:w w:val="100"/>
                <w:kern w:val="0"/>
                <w:sz w:val="24"/>
                <w:szCs w:val="24"/>
                <w:lang w:val="en-US" w:eastAsia="zh-CN"/>
              </w:rPr>
              <w:t>20</w:t>
            </w:r>
          </w:p>
        </w:tc>
      </w:tr>
      <w:tr>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第二十条第（五）项</w:t>
            </w:r>
          </w:p>
        </w:tc>
      </w:tr>
      <w:tr>
        <w:trPr>
          <w:trHeight w:val="340"/>
        </w:trPr>
        <w:tc>
          <w:tcPr>
            <w:tcW w:w="2435" w:type="dxa"/>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信息内容</w:t>
            </w:r>
          </w:p>
        </w:tc>
        <w:tc>
          <w:tcPr>
            <w:tcW w:w="7305" w:type="dxa"/>
            <w:gridSpan w:val="3"/>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本年处理决定数量</w:t>
            </w:r>
          </w:p>
        </w:tc>
      </w:tr>
      <w:tr>
        <w:trPr>
          <w:trHeight w:val="340"/>
        </w:trPr>
        <w:tc>
          <w:tcPr>
            <w:tcW w:w="2435" w:type="dxa"/>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行政许可</w:t>
            </w:r>
          </w:p>
        </w:tc>
        <w:tc>
          <w:tcPr>
            <w:tcW w:w="7305" w:type="dxa"/>
            <w:gridSpan w:val="3"/>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val="en-US" w:eastAsia="zh-CN"/>
              </w:rPr>
            </w:pPr>
            <w:r>
              <w:rPr>
                <w:rFonts w:ascii="Times New Roman" w:hAnsi="Times New Roman"/>
                <w:b w:val="0"/>
                <w:i w:val="0"/>
                <w:caps w:val="0"/>
                <w:smallCaps w:val="0"/>
                <w:spacing w:val="0"/>
                <w:w w:val="100"/>
                <w:kern w:val="0"/>
                <w:sz w:val="24"/>
                <w:szCs w:val="24"/>
                <w:lang w:val="en-US" w:eastAsia="zh-CN"/>
              </w:rPr>
              <w:t>1</w:t>
            </w:r>
          </w:p>
        </w:tc>
      </w:tr>
      <w:tr>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第二十条第（六）项</w:t>
            </w:r>
          </w:p>
        </w:tc>
      </w:tr>
      <w:tr>
        <w:trPr>
          <w:trHeight w:val="340"/>
        </w:trPr>
        <w:tc>
          <w:tcPr>
            <w:tcW w:w="2435" w:type="dxa"/>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信息内容</w:t>
            </w:r>
          </w:p>
        </w:tc>
        <w:tc>
          <w:tcPr>
            <w:tcW w:w="7305" w:type="dxa"/>
            <w:gridSpan w:val="3"/>
            <w:tcBorders>
              <w:top w:val="single" w:sz="8" w:space="0" w:color="auto"/>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本年处理决定数量</w:t>
            </w:r>
          </w:p>
        </w:tc>
      </w:tr>
      <w:tr>
        <w:trPr>
          <w:trHeight w:val="340"/>
        </w:trPr>
        <w:tc>
          <w:tcPr>
            <w:tcW w:w="2435" w:type="dxa"/>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行政处罚</w:t>
            </w:r>
          </w:p>
        </w:tc>
        <w:tc>
          <w:tcPr>
            <w:tcW w:w="7305" w:type="dxa"/>
            <w:gridSpan w:val="3"/>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rPr>
            </w:pPr>
            <w:r>
              <w:rPr>
                <w:rFonts w:ascii="Times New Roman" w:eastAsia="宋体" w:hAnsi="Times New Roman"/>
                <w:b w:val="0"/>
                <w:i w:val="0"/>
                <w:caps w:val="0"/>
                <w:smallCaps w:val="0"/>
                <w:spacing w:val="0"/>
                <w:w w:val="100"/>
                <w:kern w:val="0"/>
                <w:sz w:val="24"/>
                <w:szCs w:val="24"/>
                <w:lang w:val="en-US" w:eastAsia="zh-CN"/>
              </w:rPr>
              <w:t>0</w:t>
            </w:r>
          </w:p>
        </w:tc>
      </w:tr>
      <w:tr>
        <w:trPr>
          <w:trHeight w:val="340"/>
        </w:trPr>
        <w:tc>
          <w:tcPr>
            <w:tcW w:w="2435" w:type="dxa"/>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行政强制</w:t>
            </w:r>
          </w:p>
        </w:tc>
        <w:tc>
          <w:tcPr>
            <w:tcW w:w="7305" w:type="dxa"/>
            <w:gridSpan w:val="3"/>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r>
      <w:tr>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第二十条第（八）项</w:t>
            </w:r>
          </w:p>
        </w:tc>
      </w:tr>
      <w:tr>
        <w:trPr>
          <w:trHeight w:val="340"/>
        </w:trPr>
        <w:tc>
          <w:tcPr>
            <w:tcW w:w="2435" w:type="dxa"/>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信息内容</w:t>
            </w:r>
          </w:p>
        </w:tc>
        <w:tc>
          <w:tcPr>
            <w:tcW w:w="7305" w:type="dxa"/>
            <w:gridSpan w:val="3"/>
            <w:tcBorders>
              <w:top w:val="nil"/>
              <w:left w:val="nil"/>
              <w:bottom w:val="single" w:sz="8" w:space="0" w:color="auto"/>
              <w:right w:val="single" w:sz="8" w:space="0" w:color="000000"/>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本年收费金额（单位：万元）</w:t>
            </w:r>
          </w:p>
        </w:tc>
      </w:tr>
      <w:tr>
        <w:trPr>
          <w:trHeight w:val="340"/>
        </w:trPr>
        <w:tc>
          <w:tcPr>
            <w:tcW w:w="2435" w:type="dxa"/>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行政事业性收费</w:t>
            </w:r>
          </w:p>
        </w:tc>
        <w:tc>
          <w:tcPr>
            <w:tcW w:w="7305" w:type="dxa"/>
            <w:gridSpan w:val="3"/>
            <w:tcBorders>
              <w:top w:val="nil"/>
              <w:left w:val="nil"/>
              <w:bottom w:val="single" w:sz="8" w:space="0" w:color="auto"/>
              <w:right w:val="single" w:sz="8" w:space="0" w:color="000000"/>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r>
    </w:tbl>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p>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p>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p>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p>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p>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p>
    <w:p>
      <w:pPr>
        <w:widowControl/>
        <w:shd w:val="clear" w:color="auto" w:fill="FFFFFF"/>
        <w:snapToGrid/>
        <w:spacing w:before="0" w:beforeAutospacing="0" w:after="0" w:afterAutospacing="0" w:line="240" w:lineRule="auto"/>
        <w:ind w:firstLine="480"/>
        <w:jc w:val="both"/>
        <w:textAlignment w:val="baseline"/>
        <w:rPr>
          <w:rFonts w:ascii="Times New Roman" w:eastAsia="宋体" w:hAnsi="Times New Roman"/>
          <w:b w:val="0"/>
          <w:i w:val="0"/>
          <w:caps w:val="0"/>
          <w:smallCaps w:val="0"/>
          <w:color w:val="333333"/>
          <w:spacing w:val="0"/>
          <w:w w:val="100"/>
          <w:kern w:val="0"/>
          <w:sz w:val="24"/>
          <w:szCs w:val="24"/>
        </w:rPr>
      </w:pPr>
      <w:r>
        <w:rPr>
          <w:rFonts w:ascii="Times New Roman" w:eastAsia="黑体" w:hAnsi="Times New Roman"/>
          <w:b w:val="0"/>
          <w:bCs/>
          <w:i w:val="0"/>
          <w:caps w:val="0"/>
          <w:smallCaps w:val="0"/>
          <w:spacing w:val="0"/>
          <w:w w:val="100"/>
          <w:kern w:val="0"/>
          <w:sz w:val="32"/>
          <w:szCs w:val="32"/>
        </w:rPr>
        <w:t>三、收到和处理政府信息公开申请情况</w:t>
      </w:r>
    </w:p>
    <w:tbl>
      <w:tblPr>
        <w:jc w:val="center"/>
        <w:tblW w:w="9748"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766"/>
        <w:gridCol w:w="943"/>
        <w:gridCol w:w="2741"/>
        <w:gridCol w:w="765"/>
        <w:gridCol w:w="795"/>
        <w:gridCol w:w="750"/>
        <w:gridCol w:w="840"/>
        <w:gridCol w:w="769"/>
        <w:gridCol w:w="688"/>
        <w:gridCol w:w="691"/>
      </w:tblGrid>
      <w:tr>
        <w:tc>
          <w:tcPr>
            <w:tcW w:w="4450" w:type="dxa"/>
            <w:gridSpan w:val="3"/>
            <w:vMerge w:val="restart"/>
            <w:tcBorders>
              <w:top w:val="single" w:sz="8" w:space="0" w:color="auto"/>
              <w:left w:val="single" w:sz="8" w:space="0" w:color="auto"/>
              <w:bottom w:val="inset"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楷体" w:hAnsi="Times New Roman"/>
                <w:b w:val="0"/>
                <w:i w:val="0"/>
                <w:caps w:val="0"/>
                <w:smallCaps w:val="0"/>
                <w:spacing w:val="0"/>
                <w:w w:val="100"/>
                <w:kern w:val="0"/>
                <w:sz w:val="20"/>
                <w:szCs w:val="20"/>
              </w:rPr>
              <w:t>（本列数据的勾稽关系为：第一项加第二项之和，等于第三项加第四项之和）</w:t>
            </w:r>
          </w:p>
        </w:tc>
        <w:tc>
          <w:tcPr>
            <w:tcW w:w="5298" w:type="dxa"/>
            <w:gridSpan w:val="7"/>
            <w:tcBorders>
              <w:top w:val="single" w:sz="8" w:space="0" w:color="auto"/>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申请人情况</w:t>
            </w:r>
          </w:p>
        </w:tc>
      </w:tr>
      <w:tr>
        <w:tc>
          <w:tcPr>
            <w:tcW w:w="4450" w:type="dxa"/>
            <w:gridSpan w:val="3"/>
            <w:vMerge/>
            <w:tcBorders>
              <w:top w:val="single" w:sz="8" w:space="0" w:color="auto"/>
              <w:left w:val="single" w:sz="8" w:space="0" w:color="auto"/>
              <w:bottom w:val="inset" w:sz="8" w:space="0" w:color="auto"/>
              <w:right w:val="single" w:sz="8" w:space="0" w:color="auto"/>
            </w:tcBorders>
            <w:noWrap/>
            <w:vAlign w:val="center"/>
          </w:tcPr>
          <w:p/>
        </w:tc>
        <w:tc>
          <w:tcPr>
            <w:tcW w:w="765" w:type="dxa"/>
            <w:vMerge w:val="restart"/>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自然人</w:t>
            </w:r>
          </w:p>
        </w:tc>
        <w:tc>
          <w:tcPr>
            <w:tcW w:w="3842" w:type="dxa"/>
            <w:gridSpan w:val="5"/>
            <w:tcBorders>
              <w:top w:val="single" w:sz="8" w:space="0" w:color="auto"/>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法人或其他组织</w:t>
            </w:r>
          </w:p>
        </w:tc>
        <w:tc>
          <w:tcPr>
            <w:tcW w:w="691" w:type="dxa"/>
            <w:vMerge w:val="restart"/>
            <w:tcBorders>
              <w:top w:val="single" w:sz="8" w:space="0" w:color="auto"/>
              <w:left w:val="nil"/>
              <w:bottom w:val="inset"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总计</w:t>
            </w:r>
          </w:p>
        </w:tc>
      </w:tr>
      <w:tr>
        <w:tc>
          <w:tcPr>
            <w:tcW w:w="4450" w:type="dxa"/>
            <w:gridSpan w:val="3"/>
            <w:vMerge/>
            <w:tcBorders>
              <w:top w:val="single" w:sz="8" w:space="0" w:color="auto"/>
              <w:left w:val="single" w:sz="8" w:space="0" w:color="auto"/>
              <w:bottom w:val="inset" w:sz="8" w:space="0" w:color="auto"/>
              <w:right w:val="single" w:sz="8" w:space="0" w:color="auto"/>
            </w:tcBorders>
            <w:noWrap/>
            <w:vAlign w:val="center"/>
          </w:tcPr>
          <w:p/>
        </w:tc>
        <w:tc>
          <w:tcPr>
            <w:tcW w:w="765" w:type="dxa"/>
            <w:vMerge/>
            <w:tcBorders>
              <w:top w:val="nil"/>
              <w:left w:val="nil"/>
              <w:bottom w:val="single" w:sz="8" w:space="0" w:color="auto"/>
              <w:right w:val="single" w:sz="8" w:space="0" w:color="auto"/>
            </w:tcBorders>
            <w:noWrap/>
            <w:vAlign w:val="center"/>
          </w:tcPr>
          <w:p/>
        </w:tc>
        <w:tc>
          <w:tcPr>
            <w:tcW w:w="79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商业</w:t>
            </w:r>
          </w:p>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企业</w:t>
            </w:r>
          </w:p>
        </w:tc>
        <w:tc>
          <w:tcPr>
            <w:tcW w:w="750"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科研</w:t>
            </w:r>
          </w:p>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机构</w:t>
            </w:r>
          </w:p>
        </w:tc>
        <w:tc>
          <w:tcPr>
            <w:tcW w:w="840" w:type="dxa"/>
            <w:tcBorders>
              <w:top w:val="single" w:sz="8" w:space="0" w:color="auto"/>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社会公益组织</w:t>
            </w:r>
          </w:p>
        </w:tc>
        <w:tc>
          <w:tcPr>
            <w:tcW w:w="769" w:type="dxa"/>
            <w:tcBorders>
              <w:top w:val="single" w:sz="8" w:space="0" w:color="auto"/>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法律服务机构</w:t>
            </w:r>
          </w:p>
        </w:tc>
        <w:tc>
          <w:tcPr>
            <w:tcW w:w="688" w:type="dxa"/>
            <w:tcBorders>
              <w:top w:val="single" w:sz="8" w:space="0" w:color="auto"/>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其他</w:t>
            </w:r>
          </w:p>
        </w:tc>
        <w:tc>
          <w:tcPr>
            <w:tcW w:w="691" w:type="dxa"/>
            <w:vMerge/>
            <w:tcBorders>
              <w:top w:val="single" w:sz="8" w:space="0" w:color="auto"/>
              <w:left w:val="nil"/>
              <w:bottom w:val="inset" w:sz="8" w:space="0" w:color="auto"/>
              <w:right w:val="single" w:sz="8" w:space="0" w:color="auto"/>
            </w:tcBorders>
            <w:noWrap/>
            <w:vAlign w:val="center"/>
          </w:tcPr>
          <w:p/>
        </w:tc>
      </w:tr>
      <w:tr>
        <w:tc>
          <w:tcPr>
            <w:tcW w:w="4450" w:type="dxa"/>
            <w:gridSpan w:val="3"/>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一、本年新收政府信息公开申请数量</w:t>
            </w:r>
          </w:p>
        </w:tc>
        <w:tc>
          <w:tcPr>
            <w:tcW w:w="76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rPr>
            </w:pPr>
            <w:r>
              <w:rPr>
                <w:rFonts w:ascii="Times New Roman" w:hAnsi="Times New Roman"/>
                <w:b w:val="0"/>
                <w:i w:val="0"/>
                <w:caps w:val="0"/>
                <w:smallCaps w:val="0"/>
                <w:spacing w:val="0"/>
                <w:w w:val="100"/>
                <w:kern w:val="0"/>
                <w:sz w:val="24"/>
                <w:szCs w:val="24"/>
                <w:lang w:val="en-US" w:eastAsia="zh-CN"/>
              </w:rPr>
              <w:t>2</w:t>
            </w:r>
          </w:p>
        </w:tc>
        <w:tc>
          <w:tcPr>
            <w:tcW w:w="79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snapToGrid/>
              <w:spacing w:before="0" w:beforeAutospacing="0" w:after="0" w:afterAutospacing="0" w:line="240" w:lineRule="auto"/>
              <w:jc w:val="center"/>
              <w:textAlignment w:val="baseline"/>
              <w:rPr>
                <w:rFonts w:ascii="Times New Roman" w:hAnsi="Times New Roman"/>
                <w:b w:val="0"/>
                <w:i w:val="0"/>
                <w:caps w:val="0"/>
                <w:smallCaps w:val="0"/>
                <w:spacing w:val="0"/>
                <w:w w:val="100"/>
                <w:sz w:val="20"/>
              </w:rPr>
            </w:pPr>
            <w:r>
              <w:rPr>
                <w:rFonts w:ascii="Times New Roman" w:hAnsi="Times New Roman"/>
                <w:b w:val="0"/>
                <w:i w:val="0"/>
                <w:caps w:val="0"/>
                <w:smallCaps w:val="0"/>
                <w:spacing w:val="0"/>
                <w:w w:val="100"/>
                <w:sz w:val="21"/>
              </w:rPr>
              <w:t>0</w:t>
            </w:r>
          </w:p>
        </w:tc>
        <w:tc>
          <w:tcPr>
            <w:tcW w:w="769" w:type="dxa"/>
            <w:tcBorders>
              <w:top w:val="nil"/>
              <w:left w:val="nil"/>
              <w:bottom w:val="single" w:sz="8" w:space="0" w:color="auto"/>
              <w:right w:val="single" w:sz="8" w:space="0" w:color="auto"/>
            </w:tcBorders>
            <w:noWrap/>
            <w:tcMar>
              <w:left w:w="57" w:type="dxa"/>
              <w:right w:w="57" w:type="dxa"/>
            </w:tcMar>
          </w:tcPr>
          <w:p>
            <w:pPr>
              <w:snapToGrid/>
              <w:spacing w:before="0" w:beforeAutospacing="0" w:after="0" w:afterAutospacing="0" w:line="240" w:lineRule="auto"/>
              <w:jc w:val="center"/>
              <w:textAlignment w:val="baseline"/>
              <w:rPr>
                <w:rFonts w:ascii="Times New Roman" w:hAnsi="Times New Roman"/>
                <w:b w:val="0"/>
                <w:i w:val="0"/>
                <w:caps w:val="0"/>
                <w:smallCaps w:val="0"/>
                <w:spacing w:val="0"/>
                <w:w w:val="100"/>
                <w:sz w:val="20"/>
              </w:rPr>
            </w:pPr>
            <w:r>
              <w:rPr>
                <w:rFonts w:ascii="Times New Roman" w:hAnsi="Times New Roman"/>
                <w:b w:val="0"/>
                <w:i w:val="0"/>
                <w:caps w:val="0"/>
                <w:smallCaps w:val="0"/>
                <w:spacing w:val="0"/>
                <w:w w:val="100"/>
                <w:sz w:val="21"/>
              </w:rPr>
              <w:t>0</w:t>
            </w:r>
          </w:p>
        </w:tc>
        <w:tc>
          <w:tcPr>
            <w:tcW w:w="688" w:type="dxa"/>
            <w:tcBorders>
              <w:top w:val="nil"/>
              <w:left w:val="nil"/>
              <w:bottom w:val="single" w:sz="8" w:space="0" w:color="auto"/>
              <w:right w:val="single" w:sz="8" w:space="0" w:color="auto"/>
            </w:tcBorders>
            <w:noWrap/>
            <w:tcMar>
              <w:left w:w="57" w:type="dxa"/>
              <w:right w:w="57" w:type="dxa"/>
            </w:tcMar>
          </w:tcPr>
          <w:p>
            <w:pPr>
              <w:snapToGrid/>
              <w:spacing w:before="0" w:beforeAutospacing="0" w:after="0" w:afterAutospacing="0" w:line="240" w:lineRule="auto"/>
              <w:jc w:val="center"/>
              <w:textAlignment w:val="baseline"/>
              <w:rPr>
                <w:rFonts w:ascii="Times New Roman" w:hAnsi="Times New Roman"/>
                <w:b w:val="0"/>
                <w:i w:val="0"/>
                <w:caps w:val="0"/>
                <w:smallCaps w:val="0"/>
                <w:spacing w:val="0"/>
                <w:w w:val="100"/>
                <w:sz w:val="20"/>
              </w:rPr>
            </w:pPr>
            <w:r>
              <w:rPr>
                <w:rFonts w:ascii="Times New Roman" w:hAnsi="Times New Roman"/>
                <w:b w:val="0"/>
                <w:i w:val="0"/>
                <w:caps w:val="0"/>
                <w:smallCaps w:val="0"/>
                <w:spacing w:val="0"/>
                <w:w w:val="100"/>
                <w:sz w:val="21"/>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rPr>
            </w:pPr>
            <w:r>
              <w:rPr>
                <w:rFonts w:ascii="Times New Roman" w:hAnsi="Times New Roman"/>
                <w:b w:val="0"/>
                <w:i w:val="0"/>
                <w:caps w:val="0"/>
                <w:smallCaps w:val="0"/>
                <w:spacing w:val="0"/>
                <w:w w:val="100"/>
                <w:kern w:val="0"/>
                <w:sz w:val="24"/>
                <w:szCs w:val="24"/>
                <w:lang w:val="en-US" w:eastAsia="zh-CN"/>
              </w:rPr>
              <w:t>2</w:t>
            </w:r>
          </w:p>
        </w:tc>
      </w:tr>
      <w:tr>
        <w:trPr>
          <w:trHeight w:val="327"/>
        </w:trPr>
        <w:tc>
          <w:tcPr>
            <w:tcW w:w="4450" w:type="dxa"/>
            <w:gridSpan w:val="3"/>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二、上年结转政府信息公开申请数量</w:t>
            </w:r>
          </w:p>
        </w:tc>
        <w:tc>
          <w:tcPr>
            <w:tcW w:w="76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rPr>
            </w:pPr>
            <w:r>
              <w:rPr>
                <w:rFonts w:ascii="Times New Roman" w:eastAsia="宋体" w:hAnsi="Times New Roman"/>
                <w:b w:val="0"/>
                <w:i w:val="0"/>
                <w:caps w:val="0"/>
                <w:smallCaps w:val="0"/>
                <w:spacing w:val="0"/>
                <w:w w:val="100"/>
                <w:kern w:val="0"/>
                <w:sz w:val="24"/>
                <w:szCs w:val="24"/>
                <w:lang w:eastAsia="zh-CN"/>
              </w:rPr>
              <w:t>0</w:t>
            </w:r>
          </w:p>
        </w:tc>
        <w:tc>
          <w:tcPr>
            <w:tcW w:w="79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rPr>
            </w:pPr>
            <w:r>
              <w:rPr>
                <w:rFonts w:ascii="Times New Roman" w:eastAsia="宋体" w:hAnsi="Times New Roman"/>
                <w:b w:val="0"/>
                <w:i w:val="0"/>
                <w:caps w:val="0"/>
                <w:smallCaps w:val="0"/>
                <w:spacing w:val="0"/>
                <w:w w:val="100"/>
                <w:kern w:val="0"/>
                <w:sz w:val="24"/>
                <w:szCs w:val="24"/>
                <w:lang w:val="en-US" w:eastAsia="zh-CN"/>
              </w:rPr>
              <w:t>0</w:t>
            </w:r>
          </w:p>
        </w:tc>
      </w:tr>
      <w:tr>
        <w:tc>
          <w:tcPr>
            <w:tcW w:w="766" w:type="dxa"/>
            <w:vMerge w:val="restart"/>
            <w:tcBorders>
              <w:top w:val="nil"/>
              <w:left w:val="single" w:sz="8" w:space="0" w:color="auto"/>
              <w:bottom w:val="inset"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三、本年度办理结果</w:t>
            </w:r>
          </w:p>
        </w:tc>
        <w:tc>
          <w:tcPr>
            <w:tcW w:w="3684" w:type="dxa"/>
            <w:gridSpan w:val="2"/>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（一）予以公开</w:t>
            </w:r>
          </w:p>
        </w:tc>
        <w:tc>
          <w:tcPr>
            <w:tcW w:w="76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rPr>
            </w:pPr>
            <w:r>
              <w:rPr>
                <w:rFonts w:ascii="Times New Roman" w:hAnsi="Times New Roman"/>
                <w:b w:val="0"/>
                <w:i w:val="0"/>
                <w:caps w:val="0"/>
                <w:smallCaps w:val="0"/>
                <w:spacing w:val="0"/>
                <w:w w:val="100"/>
                <w:kern w:val="0"/>
                <w:sz w:val="24"/>
                <w:szCs w:val="24"/>
                <w:lang w:val="en-US" w:eastAsia="zh-CN"/>
              </w:rPr>
              <w:t>0</w:t>
            </w:r>
          </w:p>
        </w:tc>
        <w:tc>
          <w:tcPr>
            <w:tcW w:w="79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single" w:sz="8" w:space="0" w:color="auto"/>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rPr>
            </w:pPr>
            <w:r>
              <w:rPr>
                <w:rFonts w:ascii="Times New Roman" w:hAnsi="Times New Roman"/>
                <w:b w:val="0"/>
                <w:i w:val="0"/>
                <w:caps w:val="0"/>
                <w:smallCaps w:val="0"/>
                <w:spacing w:val="0"/>
                <w:w w:val="100"/>
                <w:kern w:val="0"/>
                <w:sz w:val="24"/>
                <w:szCs w:val="24"/>
                <w:lang w:val="en-US" w:eastAsia="zh-CN"/>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3684" w:type="dxa"/>
            <w:gridSpan w:val="2"/>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（二）部分公开</w:t>
            </w:r>
            <w:r>
              <w:rPr>
                <w:rFonts w:ascii="Times New Roman" w:eastAsia="楷体" w:hAnsi="Times New Roman"/>
                <w:b w:val="0"/>
                <w:i w:val="0"/>
                <w:caps w:val="0"/>
                <w:smallCaps w:val="0"/>
                <w:spacing w:val="0"/>
                <w:w w:val="100"/>
                <w:kern w:val="0"/>
                <w:sz w:val="20"/>
                <w:szCs w:val="20"/>
              </w:rPr>
              <w:t>（区分处理的，只计这一情形，不计其他情形）</w:t>
            </w:r>
          </w:p>
        </w:tc>
        <w:tc>
          <w:tcPr>
            <w:tcW w:w="76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val="en-US" w:eastAsia="zh-CN" w:bidi="ar-SA"/>
              </w:rPr>
            </w:pPr>
            <w:r>
              <w:rPr>
                <w:rFonts w:ascii="Times New Roman" w:eastAsia="宋体" w:hAnsi="Times New Roman"/>
                <w:b w:val="0"/>
                <w:i w:val="0"/>
                <w:caps w:val="0"/>
                <w:smallCaps w:val="0"/>
                <w:spacing w:val="0"/>
                <w:w w:val="100"/>
                <w:kern w:val="0"/>
                <w:sz w:val="24"/>
                <w:szCs w:val="24"/>
                <w:lang w:val="en-US" w:eastAsia="zh-CN" w:bidi="ar-SA"/>
              </w:rPr>
              <w:t>0</w:t>
            </w:r>
          </w:p>
        </w:tc>
        <w:tc>
          <w:tcPr>
            <w:tcW w:w="795"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lang w:eastAsia="zh-CN" w:bidi="ar-SA"/>
              </w:rPr>
              <w:t>0</w:t>
            </w:r>
          </w:p>
        </w:tc>
        <w:tc>
          <w:tcPr>
            <w:tcW w:w="750"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lang w:eastAsia="zh-CN" w:bidi="ar-SA"/>
              </w:rPr>
              <w:t>0</w:t>
            </w:r>
          </w:p>
        </w:tc>
        <w:tc>
          <w:tcPr>
            <w:tcW w:w="840"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lang w:eastAsia="zh-CN" w:bidi="ar-SA"/>
              </w:rPr>
              <w:t>0</w:t>
            </w:r>
          </w:p>
        </w:tc>
        <w:tc>
          <w:tcPr>
            <w:tcW w:w="769"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lang w:eastAsia="zh-CN" w:bidi="ar-SA"/>
              </w:rPr>
              <w:t>0</w:t>
            </w:r>
          </w:p>
        </w:tc>
        <w:tc>
          <w:tcPr>
            <w:tcW w:w="688"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lang w:eastAsia="zh-CN" w:bidi="ar-SA"/>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156"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lang w:val="en-US" w:eastAsia="zh-CN" w:bidi="ar-SA"/>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val="restart"/>
            <w:tcBorders>
              <w:top w:val="nil"/>
              <w:left w:val="nil"/>
              <w:bottom w:val="inset"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（三）不予公开</w:t>
            </w: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1.属于国家秘密</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2</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0</w:t>
            </w:r>
          </w:p>
        </w:tc>
        <w:tc>
          <w:tcPr>
            <w:tcW w:w="691" w:type="dxa"/>
            <w:tcBorders>
              <w:top w:val="single" w:sz="8" w:space="0" w:color="auto"/>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4"/>
                <w:szCs w:val="24"/>
              </w:rPr>
              <w:t>2</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2.其他法律行政法规禁止公开</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3.危及“三安全一稳定”</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4.保护第三方合法权益</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5.属于三类内部事务信息</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6.属于四类过程性信息</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7.属于行政执法案卷</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8.属于行政查询事项</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val="restart"/>
            <w:tcBorders>
              <w:top w:val="nil"/>
              <w:left w:val="nil"/>
              <w:bottom w:val="inset"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（四）无法提供</w:t>
            </w: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1.本机关不掌握相关政府信息</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lang w:val="en-US" w:eastAsia="zh-CN"/>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lang w:val="en-US" w:eastAsia="zh-CN"/>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2.没有现成信息需要另行制作</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3.补正后申请内容仍不明确</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val="restart"/>
            <w:tcBorders>
              <w:top w:val="nil"/>
              <w:left w:val="nil"/>
              <w:bottom w:val="inset"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（五）不予处理</w:t>
            </w: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1.信访举报投诉类申请</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rPr>
          <w:trHeight w:val="47"/>
        </w:trP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2.重复申请</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3.要求提供公开出版物</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4.无正当理由大量反复申请</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rPr>
          <w:trHeight w:val="779"/>
        </w:trP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nil"/>
              <w:left w:val="nil"/>
              <w:bottom w:val="inset" w:sz="8" w:space="0" w:color="auto"/>
              <w:right w:val="single" w:sz="8" w:space="0" w:color="auto"/>
            </w:tcBorders>
            <w:noWrap/>
            <w:vAlign w:val="center"/>
          </w:tcPr>
          <w:p/>
        </w:tc>
        <w:tc>
          <w:tcPr>
            <w:tcW w:w="2741" w:type="dxa"/>
            <w:tcBorders>
              <w:top w:val="nil"/>
              <w:left w:val="nil"/>
              <w:bottom w:val="inset"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both"/>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5.要求行政机关确认或重新出具已获取信息</w:t>
            </w:r>
          </w:p>
        </w:tc>
        <w:tc>
          <w:tcPr>
            <w:tcW w:w="765" w:type="dxa"/>
            <w:tcBorders>
              <w:top w:val="nil"/>
              <w:left w:val="nil"/>
              <w:bottom w:val="inset" w:sz="8" w:space="0" w:color="auto"/>
              <w:right w:val="single" w:sz="8" w:space="0" w:color="auto"/>
            </w:tcBorders>
            <w:noWrap/>
            <w:tcMar>
              <w:left w:w="57" w:type="dxa"/>
              <w:right w:w="57"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inset" w:sz="8" w:space="0" w:color="auto"/>
              <w:right w:val="single" w:sz="8" w:space="0" w:color="auto"/>
            </w:tcBorders>
            <w:noWrap/>
            <w:tcMar>
              <w:left w:w="57" w:type="dxa"/>
              <w:right w:w="57"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inset" w:sz="8" w:space="0" w:color="auto"/>
              <w:right w:val="single" w:sz="8" w:space="0" w:color="auto"/>
            </w:tcBorders>
            <w:noWrap/>
            <w:tcMar>
              <w:left w:w="57" w:type="dxa"/>
              <w:right w:w="57"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inset" w:sz="8" w:space="0" w:color="auto"/>
              <w:right w:val="single" w:sz="8" w:space="0" w:color="auto"/>
            </w:tcBorders>
            <w:noWrap/>
            <w:tcMar>
              <w:left w:w="57" w:type="dxa"/>
              <w:right w:w="57"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inset" w:sz="8" w:space="0" w:color="auto"/>
              <w:right w:val="single" w:sz="8" w:space="0" w:color="auto"/>
            </w:tcBorders>
            <w:noWrap/>
            <w:tcMar>
              <w:left w:w="57" w:type="dxa"/>
              <w:right w:w="57"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inset" w:sz="8" w:space="0" w:color="auto"/>
              <w:right w:val="single" w:sz="8" w:space="0" w:color="auto"/>
            </w:tcBorders>
            <w:noWrap/>
            <w:tcMar>
              <w:left w:w="57" w:type="dxa"/>
              <w:right w:w="57"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inset" w:sz="8" w:space="0" w:color="auto"/>
              <w:right w:val="single" w:sz="8" w:space="0" w:color="auto"/>
            </w:tcBorders>
            <w:noWrap/>
            <w:tcMar>
              <w:left w:w="57" w:type="dxa"/>
              <w:right w:w="57"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val="restart"/>
            <w:tcBorders>
              <w:top w:val="inset" w:sz="8" w:space="0" w:color="auto"/>
              <w:left w:val="nil"/>
              <w:bottom w:val="inset"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（六）其他处理</w:t>
            </w:r>
          </w:p>
        </w:tc>
        <w:tc>
          <w:tcPr>
            <w:tcW w:w="2741"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both"/>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1.申请人无正当理由逾期不补正、行政机关不再处理其政府信息公开申请</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inset" w:sz="8" w:space="0" w:color="auto"/>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both"/>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2.申请人逾期未按收费通知要求缴纳费用、行政机关不再处理其政府信息公开申请</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312"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943" w:type="dxa"/>
            <w:vMerge/>
            <w:tcBorders>
              <w:top w:val="inset" w:sz="8" w:space="0" w:color="auto"/>
              <w:left w:val="nil"/>
              <w:bottom w:val="inset" w:sz="8" w:space="0" w:color="auto"/>
              <w:right w:val="single" w:sz="8" w:space="0" w:color="auto"/>
            </w:tcBorders>
            <w:noWrap/>
            <w:vAlign w:val="center"/>
          </w:tcPr>
          <w:p/>
        </w:tc>
        <w:tc>
          <w:tcPr>
            <w:tcW w:w="2741" w:type="dxa"/>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3.其他</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r>
      <w:tr>
        <w:tc>
          <w:tcPr>
            <w:tcW w:w="766" w:type="dxa"/>
            <w:vMerge/>
            <w:tcBorders>
              <w:top w:val="nil"/>
              <w:left w:val="single" w:sz="8" w:space="0" w:color="auto"/>
              <w:bottom w:val="inset" w:sz="8" w:space="0" w:color="auto"/>
              <w:right w:val="single" w:sz="8" w:space="0" w:color="auto"/>
            </w:tcBorders>
            <w:noWrap/>
            <w:vAlign w:val="center"/>
          </w:tcPr>
          <w:p/>
        </w:tc>
        <w:tc>
          <w:tcPr>
            <w:tcW w:w="3684" w:type="dxa"/>
            <w:gridSpan w:val="2"/>
            <w:tcBorders>
              <w:top w:val="nil"/>
              <w:left w:val="nil"/>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（七）总计</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val="en-US" w:eastAsia="zh-CN" w:bidi="ar-SA"/>
              </w:rPr>
            </w:pPr>
            <w:r>
              <w:rPr>
                <w:rFonts w:ascii="Times New Roman" w:hAnsi="Times New Roman"/>
                <w:b w:val="0"/>
                <w:i w:val="0"/>
                <w:caps w:val="0"/>
                <w:smallCaps w:val="0"/>
                <w:spacing w:val="0"/>
                <w:w w:val="100"/>
                <w:kern w:val="0"/>
                <w:sz w:val="24"/>
                <w:szCs w:val="24"/>
                <w:lang w:val="en-US" w:eastAsia="zh-CN"/>
              </w:rPr>
              <w:t>2</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val="en-US" w:eastAsia="zh-CN" w:bidi="ar-SA"/>
              </w:rPr>
            </w:pPr>
            <w:r>
              <w:rPr>
                <w:rFonts w:ascii="Times New Roman" w:hAnsi="Times New Roman"/>
                <w:b w:val="0"/>
                <w:i w:val="0"/>
                <w:caps w:val="0"/>
                <w:smallCaps w:val="0"/>
                <w:spacing w:val="0"/>
                <w:w w:val="100"/>
                <w:kern w:val="0"/>
                <w:sz w:val="24"/>
                <w:szCs w:val="24"/>
                <w:lang w:val="en-US" w:eastAsia="zh-CN"/>
              </w:rPr>
              <w:t>2</w:t>
            </w:r>
          </w:p>
        </w:tc>
      </w:tr>
      <w:tr>
        <w:tc>
          <w:tcPr>
            <w:tcW w:w="4450" w:type="dxa"/>
            <w:gridSpan w:val="3"/>
            <w:tcBorders>
              <w:top w:val="nil"/>
              <w:left w:val="single" w:sz="8" w:space="0" w:color="auto"/>
              <w:bottom w:val="single" w:sz="8" w:space="0" w:color="auto"/>
              <w:right w:val="single" w:sz="8" w:space="0" w:color="auto"/>
            </w:tcBorders>
            <w:noWrap/>
            <w:tcMar>
              <w:left w:w="57" w:type="dxa"/>
              <w:right w:w="57" w:type="dxa"/>
            </w:tcMar>
            <w:vAlign w:val="center"/>
          </w:tcPr>
          <w:p>
            <w:pPr>
              <w:widowControl/>
              <w:snapToGrid/>
              <w:spacing w:before="0" w:beforeAutospacing="0" w:after="0" w:afterAutospacing="0" w:line="240" w:lineRule="auto"/>
              <w:jc w:val="left"/>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四、结转下年度继续办理</w:t>
            </w:r>
          </w:p>
        </w:tc>
        <w:tc>
          <w:tcPr>
            <w:tcW w:w="76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lang w:val="en-US" w:eastAsia="zh-CN"/>
              </w:rPr>
              <w:t>0</w:t>
            </w:r>
          </w:p>
        </w:tc>
        <w:tc>
          <w:tcPr>
            <w:tcW w:w="795"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5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840"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769"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88"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91" w:type="dxa"/>
            <w:tcBorders>
              <w:top w:val="nil"/>
              <w:left w:val="nil"/>
              <w:bottom w:val="single" w:sz="8" w:space="0" w:color="auto"/>
              <w:right w:val="single" w:sz="8" w:space="0" w:color="auto"/>
            </w:tcBorders>
            <w:noWrap/>
            <w:tcMar>
              <w:left w:w="57" w:type="dxa"/>
              <w:right w:w="57" w:type="dxa"/>
            </w:tcMa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lang w:val="en-US" w:eastAsia="zh-CN"/>
              </w:rPr>
              <w:t>0</w:t>
            </w:r>
          </w:p>
        </w:tc>
      </w:tr>
    </w:tbl>
    <w:p>
      <w:pPr>
        <w:widowControl/>
        <w:shd w:val="clear" w:color="auto" w:fill="FFFFFF"/>
        <w:snapToGrid/>
        <w:spacing w:before="0" w:beforeAutospacing="0" w:after="0" w:afterAutospacing="0" w:line="240" w:lineRule="auto"/>
        <w:jc w:val="center"/>
        <w:textAlignment w:val="baseline"/>
        <w:rPr>
          <w:rFonts w:ascii="Times New Roman" w:eastAsia="宋体" w:hAnsi="Times New Roman"/>
          <w:b w:val="0"/>
          <w:i w:val="0"/>
          <w:caps w:val="0"/>
          <w:smallCaps w:val="0"/>
          <w:color w:val="333333"/>
          <w:spacing w:val="0"/>
          <w:w w:val="100"/>
          <w:kern w:val="0"/>
          <w:sz w:val="24"/>
          <w:szCs w:val="24"/>
        </w:rPr>
      </w:pPr>
    </w:p>
    <w:p>
      <w:pPr>
        <w:widowControl/>
        <w:shd w:val="clear" w:color="auto" w:fill="FFFFFF"/>
        <w:snapToGrid/>
        <w:spacing w:before="0" w:beforeAutospacing="0" w:after="0" w:afterAutospacing="0" w:line="240" w:lineRule="auto"/>
        <w:ind w:firstLine="480"/>
        <w:jc w:val="both"/>
        <w:textAlignment w:val="baseline"/>
        <w:rPr>
          <w:rFonts w:ascii="Times New Roman" w:eastAsia="黑体" w:hAnsi="Times New Roman"/>
          <w:b w:val="0"/>
          <w:bCs/>
          <w:i w:val="0"/>
          <w:caps w:val="0"/>
          <w:smallCaps w:val="0"/>
          <w:spacing w:val="0"/>
          <w:w w:val="100"/>
          <w:kern w:val="0"/>
          <w:sz w:val="32"/>
          <w:szCs w:val="32"/>
        </w:rPr>
      </w:pPr>
    </w:p>
    <w:p>
      <w:pPr>
        <w:widowControl/>
        <w:shd w:val="clear" w:color="auto" w:fill="FFFFFF"/>
        <w:snapToGrid/>
        <w:spacing w:before="0" w:beforeAutospacing="0" w:after="0" w:afterAutospacing="0" w:line="240" w:lineRule="auto"/>
        <w:ind w:firstLine="480"/>
        <w:jc w:val="both"/>
        <w:textAlignment w:val="baseline"/>
        <w:rPr>
          <w:rFonts w:ascii="Times New Roman" w:eastAsia="黑体" w:hAnsi="Times New Roman"/>
          <w:b w:val="0"/>
          <w:bCs/>
          <w:i w:val="0"/>
          <w:caps w:val="0"/>
          <w:smallCaps w:val="0"/>
          <w:spacing w:val="0"/>
          <w:w w:val="100"/>
          <w:kern w:val="0"/>
          <w:sz w:val="32"/>
          <w:szCs w:val="32"/>
        </w:rPr>
      </w:pPr>
    </w:p>
    <w:p>
      <w:pPr>
        <w:widowControl/>
        <w:shd w:val="clear" w:color="auto" w:fill="FFFFFF"/>
        <w:snapToGrid/>
        <w:spacing w:before="0" w:beforeAutospacing="0" w:after="0" w:afterAutospacing="0" w:line="240" w:lineRule="auto"/>
        <w:ind w:firstLine="480"/>
        <w:jc w:val="both"/>
        <w:textAlignment w:val="baseline"/>
        <w:rPr>
          <w:rFonts w:ascii="Times New Roman" w:eastAsia="黑体" w:hAnsi="Times New Roman"/>
          <w:b w:val="0"/>
          <w:bCs/>
          <w:i w:val="0"/>
          <w:caps w:val="0"/>
          <w:smallCaps w:val="0"/>
          <w:spacing w:val="0"/>
          <w:w w:val="100"/>
          <w:kern w:val="0"/>
          <w:sz w:val="32"/>
          <w:szCs w:val="32"/>
        </w:rPr>
      </w:pPr>
      <w:r>
        <w:rPr>
          <w:rFonts w:ascii="Times New Roman" w:eastAsia="黑体" w:hAnsi="Times New Roman"/>
          <w:b w:val="0"/>
          <w:bCs/>
          <w:i w:val="0"/>
          <w:caps w:val="0"/>
          <w:smallCaps w:val="0"/>
          <w:spacing w:val="0"/>
          <w:w w:val="100"/>
          <w:kern w:val="0"/>
          <w:sz w:val="32"/>
          <w:szCs w:val="32"/>
        </w:rPr>
        <w:t>四、政府信息公开行政复议、行政诉讼情况</w:t>
      </w:r>
    </w:p>
    <w:p>
      <w:pPr>
        <w:widowControl/>
        <w:shd w:val="clear" w:color="auto" w:fill="FFFFFF"/>
        <w:snapToGrid/>
        <w:spacing w:before="0" w:beforeAutospacing="0" w:after="0" w:afterAutospacing="0" w:line="240" w:lineRule="auto"/>
        <w:jc w:val="center"/>
        <w:textAlignment w:val="baseline"/>
        <w:rPr>
          <w:rFonts w:ascii="Times New Roman" w:eastAsia="宋体" w:hAnsi="Times New Roman"/>
          <w:b w:val="0"/>
          <w:i w:val="0"/>
          <w:caps w:val="0"/>
          <w:smallCaps w:val="0"/>
          <w:color w:val="333333"/>
          <w:spacing w:val="0"/>
          <w:w w:val="100"/>
          <w:kern w:val="0"/>
          <w:sz w:val="24"/>
          <w:szCs w:val="24"/>
        </w:rPr>
      </w:pPr>
    </w:p>
    <w:tbl>
      <w:tblPr>
        <w:jc w:val="center"/>
        <w:tblW w:w="9748"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c>
          <w:tcPr>
            <w:tcW w:w="3250" w:type="dxa"/>
            <w:gridSpan w:val="5"/>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行政复议</w:t>
            </w:r>
          </w:p>
        </w:tc>
        <w:tc>
          <w:tcPr>
            <w:tcW w:w="6498" w:type="dxa"/>
            <w:gridSpan w:val="10"/>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行政诉讼</w:t>
            </w:r>
          </w:p>
        </w:tc>
      </w:tr>
      <w:tr>
        <w:tc>
          <w:tcPr>
            <w:tcW w:w="650"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结果维持</w:t>
            </w:r>
          </w:p>
        </w:tc>
        <w:tc>
          <w:tcPr>
            <w:tcW w:w="650"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结果</w:t>
              <w:br/>
              <w:t>纠正</w:t>
            </w:r>
          </w:p>
        </w:tc>
        <w:tc>
          <w:tcPr>
            <w:tcW w:w="650" w:type="dxa"/>
            <w:vMerge w:val="restart"/>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其他</w:t>
              <w:br/>
              <w:t>结果</w:t>
            </w:r>
          </w:p>
        </w:tc>
        <w:tc>
          <w:tcPr>
            <w:tcW w:w="650" w:type="dxa"/>
            <w:vMerge w:val="restart"/>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尚未</w:t>
              <w:br/>
              <w:t>审结</w:t>
            </w:r>
          </w:p>
        </w:tc>
        <w:tc>
          <w:tcPr>
            <w:tcW w:w="650" w:type="dxa"/>
            <w:vMerge w:val="restart"/>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总计</w:t>
            </w:r>
          </w:p>
        </w:tc>
        <w:tc>
          <w:tcPr>
            <w:tcW w:w="3248" w:type="dxa"/>
            <w:gridSpan w:val="5"/>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复议后起诉</w:t>
            </w:r>
          </w:p>
        </w:tc>
      </w:tr>
      <w:tr>
        <w:tc>
          <w:tcPr>
            <w:tcW w:w="650" w:type="dxa"/>
            <w:vMerge/>
            <w:tcBorders>
              <w:top w:val="nil"/>
              <w:left w:val="single" w:sz="8" w:space="0" w:color="auto"/>
              <w:bottom w:val="single" w:sz="8" w:space="0" w:color="auto"/>
              <w:right w:val="single" w:sz="8" w:space="0" w:color="auto"/>
            </w:tcBorders>
            <w:noWrap/>
            <w:vAlign w:val="center"/>
          </w:tcPr>
          <w:p/>
        </w:tc>
        <w:tc>
          <w:tcPr>
            <w:tcW w:w="650" w:type="dxa"/>
            <w:vMerge/>
            <w:tcBorders>
              <w:top w:val="nil"/>
              <w:left w:val="single" w:sz="8" w:space="0" w:color="auto"/>
              <w:bottom w:val="single" w:sz="8" w:space="0" w:color="auto"/>
              <w:right w:val="single" w:sz="8" w:space="0" w:color="auto"/>
            </w:tcBorders>
            <w:noWrap/>
            <w:vAlign w:val="center"/>
          </w:tcPr>
          <w:p/>
        </w:tc>
        <w:tc>
          <w:tcPr>
            <w:tcW w:w="650" w:type="dxa"/>
            <w:vMerge/>
            <w:tcBorders>
              <w:top w:val="single" w:sz="8" w:space="0" w:color="auto"/>
              <w:left w:val="single" w:sz="8" w:space="0" w:color="auto"/>
              <w:bottom w:val="single" w:sz="8" w:space="0" w:color="auto"/>
              <w:right w:val="single" w:sz="8" w:space="0" w:color="auto"/>
            </w:tcBorders>
            <w:noWrap/>
            <w:vAlign w:val="center"/>
          </w:tcPr>
          <w:p/>
        </w:tc>
        <w:tc>
          <w:tcPr>
            <w:tcW w:w="650" w:type="dxa"/>
            <w:vMerge/>
            <w:tcBorders>
              <w:top w:val="single" w:sz="8" w:space="0" w:color="auto"/>
              <w:left w:val="single" w:sz="8" w:space="0" w:color="auto"/>
              <w:bottom w:val="single" w:sz="8" w:space="0" w:color="auto"/>
              <w:right w:val="single" w:sz="8" w:space="0" w:color="auto"/>
            </w:tcBorders>
            <w:noWrap/>
            <w:vAlign w:val="center"/>
          </w:tcPr>
          <w:p/>
        </w:tc>
        <w:tc>
          <w:tcPr>
            <w:tcW w:w="650" w:type="dxa"/>
            <w:vMerge/>
            <w:tcBorders>
              <w:top w:val="single" w:sz="8" w:space="0" w:color="auto"/>
              <w:left w:val="single" w:sz="8" w:space="0" w:color="auto"/>
              <w:bottom w:val="single" w:sz="8" w:space="0" w:color="auto"/>
              <w:right w:val="single" w:sz="8" w:space="0" w:color="auto"/>
            </w:tcBorders>
            <w:noWrap/>
            <w:vAlign w:val="center"/>
          </w:tcPr>
          <w:p/>
        </w:tc>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结果</w:t>
              <w:br/>
              <w:t>维持</w:t>
            </w:r>
          </w:p>
        </w:tc>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结果</w:t>
              <w:br/>
              <w:t>纠正</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其他</w:t>
              <w:br/>
              <w:t>结果</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尚未</w:t>
              <w:br/>
              <w:t>审结</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总计</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结果</w:t>
              <w:br/>
              <w:t>维持</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结果</w:t>
              <w:br/>
              <w:t>纠正</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其他</w:t>
              <w:br/>
              <w:t>结果</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spacing w:val="0"/>
                <w:w w:val="100"/>
                <w:kern w:val="0"/>
                <w:sz w:val="20"/>
                <w:szCs w:val="20"/>
              </w:rPr>
              <w:t>尚未</w:t>
              <w:br/>
              <w:t>审结</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pPr>
              <w:widowControl/>
              <w:snapToGrid/>
              <w:spacing w:before="0"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rPr>
            </w:pPr>
            <w:r>
              <w:rPr>
                <w:rFonts w:ascii="Times New Roman" w:eastAsia="宋体" w:hAnsi="Times New Roman"/>
                <w:b w:val="0"/>
                <w:i w:val="0"/>
                <w:caps w:val="0"/>
                <w:smallCaps w:val="0"/>
                <w:color w:val="000000"/>
                <w:spacing w:val="0"/>
                <w:w w:val="100"/>
                <w:kern w:val="0"/>
                <w:sz w:val="20"/>
                <w:szCs w:val="20"/>
              </w:rPr>
              <w:t>总计</w:t>
            </w:r>
          </w:p>
        </w:tc>
      </w:tr>
      <w:tr>
        <w:trPr>
          <w:trHeight w:val="672"/>
        </w:trPr>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2</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2</w:t>
            </w:r>
          </w:p>
        </w:tc>
        <w:tc>
          <w:tcPr>
            <w:tcW w:w="649"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49"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0</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1</w:t>
            </w:r>
          </w:p>
        </w:tc>
        <w:tc>
          <w:tcPr>
            <w:tcW w:w="650" w:type="dxa"/>
            <w:tcBorders>
              <w:top w:val="nil"/>
              <w:left w:val="single" w:sz="8" w:space="0" w:color="auto"/>
              <w:bottom w:val="single" w:sz="8" w:space="0" w:color="auto"/>
              <w:right w:val="single" w:sz="8" w:space="0" w:color="auto"/>
            </w:tcBorders>
            <w:noWrap/>
            <w:tcMar>
              <w:left w:w="108" w:type="dxa"/>
              <w:right w:w="108" w:type="dxa"/>
            </w:tcMar>
          </w:tcPr>
          <w:p>
            <w:pPr>
              <w:widowControl/>
              <w:snapToGrid/>
              <w:spacing w:before="234" w:beforeAutospacing="0" w:after="0" w:afterAutospacing="0" w:line="240" w:lineRule="auto"/>
              <w:jc w:val="center"/>
              <w:textAlignment w:val="baseline"/>
              <w:rPr>
                <w:rFonts w:ascii="Times New Roman" w:eastAsia="宋体" w:hAnsi="Times New Roman"/>
                <w:b w:val="0"/>
                <w:i w:val="0"/>
                <w:caps w:val="0"/>
                <w:smallCaps w:val="0"/>
                <w:spacing w:val="0"/>
                <w:w w:val="100"/>
                <w:kern w:val="0"/>
                <w:sz w:val="24"/>
                <w:szCs w:val="24"/>
                <w:lang w:eastAsia="zh-CN" w:bidi="ar-SA"/>
              </w:rPr>
            </w:pPr>
            <w:r>
              <w:rPr>
                <w:rFonts w:ascii="Times New Roman" w:eastAsia="宋体" w:hAnsi="Times New Roman"/>
                <w:b w:val="0"/>
                <w:i w:val="0"/>
                <w:caps w:val="0"/>
                <w:smallCaps w:val="0"/>
                <w:spacing w:val="0"/>
                <w:w w:val="100"/>
                <w:kern w:val="0"/>
                <w:sz w:val="24"/>
                <w:szCs w:val="24"/>
              </w:rPr>
              <w:t>1</w:t>
            </w:r>
          </w:p>
        </w:tc>
      </w:tr>
    </w:tbl>
    <w:p>
      <w:pPr>
        <w:snapToGrid/>
        <w:spacing w:before="0" w:beforeAutospacing="0" w:after="0" w:afterAutospacing="0" w:line="560" w:lineRule="exact"/>
        <w:ind w:firstLineChars="200" w:firstLine="640"/>
        <w:jc w:val="both"/>
        <w:textAlignment w:val="baseline"/>
        <w:rPr>
          <w:rFonts w:ascii="Times New Roman" w:eastAsia="黑体" w:hAnsi="Times New Roman"/>
          <w:b w:val="0"/>
          <w:bCs/>
          <w:i w:val="0"/>
          <w:caps w:val="0"/>
          <w:smallCaps w:val="0"/>
          <w:color w:val="000000"/>
          <w:spacing w:val="0"/>
          <w:w w:val="100"/>
          <w:kern w:val="0"/>
          <w:sz w:val="32"/>
          <w:szCs w:val="32"/>
        </w:rPr>
      </w:pPr>
      <w:r>
        <w:rPr>
          <w:rFonts w:ascii="Times New Roman" w:eastAsia="黑体" w:hAnsi="Times New Roman"/>
          <w:b w:val="0"/>
          <w:bCs/>
          <w:i w:val="0"/>
          <w:caps w:val="0"/>
          <w:smallCaps w:val="0"/>
          <w:color w:val="000000"/>
          <w:spacing w:val="0"/>
          <w:w w:val="100"/>
          <w:kern w:val="0"/>
          <w:sz w:val="32"/>
          <w:szCs w:val="32"/>
        </w:rPr>
        <w:t>五、存在的主要问题及改进情况 </w:t>
      </w:r>
    </w:p>
    <w:p>
      <w:pPr>
        <w:widowControl/>
        <w:shd w:val="clear" w:color="auto" w:fill="FFFFFF"/>
        <w:snapToGrid/>
        <w:spacing w:before="0" w:beforeAutospacing="0" w:after="0" w:afterAutospacing="0" w:line="560" w:lineRule="exact"/>
        <w:ind w:firstLineChars="200" w:firstLine="640"/>
        <w:jc w:val="both"/>
        <w:textAlignment w:val="baseline"/>
        <w:rPr>
          <w:rFonts w:ascii="Times New Roman" w:eastAsia="仿宋_GB2312" w:hAnsi="Times New Roman"/>
          <w:b w:val="0"/>
          <w:i w:val="0"/>
          <w:caps w:val="0"/>
          <w:smallCaps w:val="0"/>
          <w:color w:val="000000"/>
          <w:spacing w:val="0"/>
          <w:w w:val="100"/>
          <w:kern w:val="0"/>
          <w:sz w:val="32"/>
          <w:szCs w:val="32"/>
          <w:lang w:val="en-US" w:eastAsia="zh-CN"/>
        </w:rPr>
      </w:pPr>
      <w:r>
        <w:rPr>
          <w:rFonts w:ascii="Times New Roman" w:eastAsia="楷体_GB2312" w:hAnsi="Times New Roman"/>
          <w:b/>
          <w:bCs/>
          <w:i w:val="0"/>
          <w:caps w:val="0"/>
          <w:smallCaps w:val="0"/>
          <w:color w:val="000000"/>
          <w:spacing w:val="0"/>
          <w:w w:val="100"/>
          <w:kern w:val="0"/>
          <w:sz w:val="32"/>
          <w:szCs w:val="32"/>
          <w:lang w:val="en-US" w:eastAsia="zh-CN"/>
        </w:rPr>
        <w:t>（一）存在的主要问题。</w:t>
      </w:r>
      <w:r>
        <w:rPr>
          <w:rFonts w:ascii="Times New Roman" w:eastAsia="仿宋_GB2312" w:hAnsi="Times New Roman"/>
          <w:b w:val="0"/>
          <w:i w:val="0"/>
          <w:caps w:val="0"/>
          <w:smallCaps w:val="0"/>
          <w:color w:val="000000"/>
          <w:spacing w:val="0"/>
          <w:w w:val="100"/>
          <w:kern w:val="0"/>
          <w:sz w:val="32"/>
          <w:szCs w:val="32"/>
          <w:lang w:val="en-US" w:eastAsia="zh-CN"/>
        </w:rPr>
        <w:t>一是主动公开信息中政策更新速度还需进一步提高。二是依申请公开的及时性、有效性还需进一步增强。</w:t>
      </w:r>
    </w:p>
    <w:p>
      <w:pPr>
        <w:widowControl/>
        <w:shd w:val="clear" w:color="auto" w:fill="FFFFFF"/>
        <w:snapToGrid/>
        <w:spacing w:before="0" w:beforeAutospacing="0" w:after="0" w:afterAutospacing="0" w:line="560" w:lineRule="exact"/>
        <w:ind w:firstLineChars="200" w:firstLine="640"/>
        <w:jc w:val="both"/>
        <w:textAlignment w:val="baseline"/>
        <w:rPr>
          <w:rFonts w:ascii="Times New Roman" w:eastAsia="仿宋_GB2312" w:hAnsi="Times New Roman"/>
          <w:b w:val="0"/>
          <w:i w:val="0"/>
          <w:caps w:val="0"/>
          <w:smallCaps w:val="0"/>
          <w:color w:val="000000"/>
          <w:spacing w:val="0"/>
          <w:w w:val="100"/>
          <w:kern w:val="0"/>
          <w:sz w:val="32"/>
          <w:szCs w:val="32"/>
          <w:lang w:val="en-US" w:eastAsia="zh-CN"/>
        </w:rPr>
      </w:pPr>
      <w:r>
        <w:rPr>
          <w:rFonts w:ascii="Times New Roman" w:eastAsia="楷体_GB2312" w:hAnsi="Times New Roman"/>
          <w:b/>
          <w:bCs/>
          <w:i w:val="0"/>
          <w:caps w:val="0"/>
          <w:smallCaps w:val="0"/>
          <w:color w:val="000000"/>
          <w:spacing w:val="0"/>
          <w:w w:val="100"/>
          <w:kern w:val="0"/>
          <w:sz w:val="32"/>
          <w:szCs w:val="32"/>
          <w:lang w:val="en-US" w:eastAsia="zh-CN"/>
        </w:rPr>
        <w:t>（二）改进情况。</w:t>
      </w:r>
      <w:r>
        <w:rPr>
          <w:rFonts w:ascii="Times New Roman" w:eastAsia="仿宋_GB2312" w:hAnsi="Times New Roman"/>
          <w:b w:val="0"/>
          <w:i w:val="0"/>
          <w:caps w:val="0"/>
          <w:smallCaps w:val="0"/>
          <w:color w:val="000000"/>
          <w:spacing w:val="0"/>
          <w:w w:val="100"/>
          <w:kern w:val="0"/>
          <w:sz w:val="32"/>
          <w:szCs w:val="32"/>
          <w:lang w:val="en-US" w:eastAsia="zh-CN"/>
        </w:rPr>
        <w:t>一是进一步加大政府信息公开力度，不断扩大公开内容范围，丰富公开形式，做好动态更新管理。二是依法依规进一步做好国防动员领域政府信息公开工作，确保准确、及时、高效办理。三是进一步丰富政策解读形式，提升政策解读水平。</w:t>
      </w:r>
    </w:p>
    <w:p>
      <w:pPr>
        <w:widowControl/>
        <w:shd w:val="clear" w:color="auto" w:fill="FFFFFF"/>
        <w:snapToGrid/>
        <w:spacing w:before="0" w:beforeAutospacing="0" w:after="0" w:afterAutospacing="0" w:line="560" w:lineRule="exact"/>
        <w:ind w:firstLineChars="200" w:firstLine="640"/>
        <w:jc w:val="both"/>
        <w:textAlignment w:val="baseline"/>
        <w:rPr>
          <w:rFonts w:ascii="Times New Roman" w:eastAsia="黑体" w:hAnsi="Times New Roman"/>
          <w:b w:val="0"/>
          <w:i w:val="0"/>
          <w:caps w:val="0"/>
          <w:smallCaps w:val="0"/>
          <w:color w:val="000000"/>
          <w:spacing w:val="0"/>
          <w:w w:val="100"/>
          <w:kern w:val="0"/>
          <w:sz w:val="32"/>
          <w:szCs w:val="32"/>
        </w:rPr>
      </w:pPr>
      <w:r>
        <w:rPr>
          <w:rFonts w:ascii="Times New Roman" w:eastAsia="黑体" w:hAnsi="Times New Roman"/>
          <w:b w:val="0"/>
          <w:bCs/>
          <w:i w:val="0"/>
          <w:caps w:val="0"/>
          <w:smallCaps w:val="0"/>
          <w:color w:val="000000"/>
          <w:spacing w:val="0"/>
          <w:w w:val="100"/>
          <w:kern w:val="0"/>
          <w:sz w:val="32"/>
          <w:szCs w:val="32"/>
        </w:rPr>
        <w:t>六、其他需要报告的事项</w:t>
      </w:r>
      <w:r>
        <w:rPr>
          <w:rFonts w:ascii="Times New Roman" w:eastAsia="宋体" w:hAnsi="Times New Roman"/>
          <w:b w:val="0"/>
          <w:bCs/>
          <w:i w:val="0"/>
          <w:caps w:val="0"/>
          <w:smallCaps w:val="0"/>
          <w:color w:val="000000"/>
          <w:spacing w:val="0"/>
          <w:w w:val="100"/>
          <w:kern w:val="0"/>
          <w:sz w:val="32"/>
          <w:szCs w:val="32"/>
        </w:rPr>
        <w:t> </w:t>
      </w:r>
    </w:p>
    <w:p>
      <w:pPr>
        <w:widowControl/>
        <w:shd w:val="clear" w:color="auto" w:fill="FFFFFF"/>
        <w:snapToGrid/>
        <w:spacing w:before="0" w:beforeAutospacing="0" w:after="0" w:afterAutospacing="0" w:line="560" w:lineRule="exact"/>
        <w:ind w:firstLineChars="200" w:firstLine="640"/>
        <w:jc w:val="both"/>
        <w:textAlignment w:val="baseline"/>
        <w:rPr>
          <w:rFonts w:ascii="Times New Roman" w:eastAsia="黑体" w:hAnsi="Times New Roman"/>
          <w:b w:val="0"/>
          <w:i w:val="0"/>
          <w:caps w:val="0"/>
          <w:smallCaps w:val="0"/>
          <w:color w:val="000000"/>
          <w:spacing w:val="0"/>
          <w:w w:val="100"/>
          <w:kern w:val="0"/>
          <w:sz w:val="32"/>
          <w:szCs w:val="32"/>
        </w:rPr>
      </w:pPr>
      <w:r>
        <w:rPr>
          <w:rFonts w:ascii="Times New Roman" w:eastAsia="仿宋_GB2312" w:hAnsi="Times New Roman"/>
          <w:b w:val="0"/>
          <w:i w:val="0"/>
          <w:caps w:val="0"/>
          <w:smallCaps w:val="0"/>
          <w:color w:val="000000"/>
          <w:spacing w:val="0"/>
          <w:w w:val="100"/>
          <w:kern w:val="0"/>
          <w:sz w:val="32"/>
          <w:szCs w:val="32"/>
        </w:rPr>
        <w:t>本年度未收取政府信息公开信息处理费。</w:t>
      </w:r>
      <w:r>
        <w:rPr>
          <w:rFonts w:ascii="Times New Roman" w:eastAsia="宋体" w:hAnsi="Times New Roman"/>
          <w:b w:val="0"/>
          <w:i w:val="0"/>
          <w:caps w:val="0"/>
          <w:smallCaps w:val="0"/>
          <w:color w:val="000000"/>
          <w:spacing w:val="0"/>
          <w:w w:val="100"/>
          <w:kern w:val="0"/>
          <w:sz w:val="32"/>
          <w:szCs w:val="32"/>
        </w:rPr>
        <w:t> </w:t>
      </w:r>
    </w:p>
    <w:sectPr>
      <w:footerReference w:type="default" r:id="rId2"/>
      <w:footerReference w:type="even" r:id="rId3"/>
      <w:pgSz w:w="11906" w:h="16838"/>
      <w:pgMar w:top="1440" w:right="1800" w:bottom="1440" w:left="1800"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86"/>
    <w:family w:val="auto"/>
    <w:pitch w:val="variable"/>
    <w:sig w:usb0="E0002AFF" w:usb1="C0007841" w:usb2="00000009" w:usb3="00000000" w:csb0="400001FF" w:csb1="FFFF0000"/>
  </w:font>
  <w:font w:name="方正小标宋简体">
    <w:panose1 w:val="03000509000000000000"/>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楷体_GB2312">
    <w:altName w:val="楷体"/>
    <w:panose1 w:val="02010609030101010101"/>
    <w:charset w:val="86"/>
    <w:family w:val="auto"/>
    <w:pitch w:val="variable"/>
    <w:sig w:usb0="00000001" w:usb1="080E0000" w:usb2="00000000" w:usb3="00000000" w:csb0="00040000" w:csb1="00000000"/>
  </w:font>
  <w:font w:name="楷体">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auto"/>
    <w:pitch w:val="variable"/>
    <w:sig w:usb0="E10002FF" w:usb1="4000ACFF" w:usb2="00000009" w:usb3="00000000" w:csb0="2000019F" w:csb1="00000000"/>
  </w:font>
  <w:font w:name="Luxi Sans">
    <w:altName w:val="DejaVu Sans"/>
    <w:panose1 w:val="00000000000000000000"/>
    <w:charset w:val="00"/>
    <w:family w:val="auto"/>
    <w:pitch w:val="variable"/>
    <w:sig w:usb0="00000000" w:usb1="00000000" w:usb2="00000000" w:usb3="00000000" w:csb0="00000000" w:csb1="00000000"/>
  </w:font>
  <w:font w:name="Tahoma">
    <w:altName w:val="DejaVu Sans"/>
    <w:panose1 w:val="020B0604030504040204"/>
    <w:charset w:val="00"/>
    <w:family w:val="auto"/>
    <w:pitch w:val="variable"/>
    <w:sig w:usb0="E1002EFF" w:usb1="C000605B" w:usb2="00000029" w:usb3="00000000" w:csb0="200101FF" w:csb1="2028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rPr>
        <w:rFonts w:ascii="Times New Roman" w:hAnsi="Times New Roman"/>
        <w:sz w:val="24"/>
        <w:szCs w:val="24"/>
      </w:rPr>
    </w:pPr>
    <w:r>
      <w:rPr>
        <w:rStyle w:val="19"/>
        <w:rFonts w:ascii="Times New Roman" w:hAnsi="Times New Roman"/>
        <w:sz w:val="24"/>
        <w:szCs w:val="24"/>
      </w:rPr>
      <w:fldChar w:fldCharType="begin"/>
    </w:r>
    <w:r>
      <w:rPr>
        <w:rStyle w:val="19"/>
        <w:rFonts w:ascii="Times New Roman" w:hAnsi="Times New Roman"/>
        <w:sz w:val="24"/>
        <w:szCs w:val="24"/>
      </w:rPr>
      <w:instrText>Page</w:instrText>
    </w:r>
    <w:r>
      <w:rPr>
        <w:rStyle w:val="19"/>
        <w:rFonts w:ascii="Times New Roman" w:hAnsi="Times New Roman"/>
        <w:sz w:val="24"/>
        <w:szCs w:val="24"/>
      </w:rPr>
      <w:fldChar w:fldCharType="separate"/>
    </w:r>
    <w:r>
      <w:rPr>
        <w:rStyle w:val="19"/>
        <w:rFonts w:ascii="Times New Roman" w:hAnsi="Times New Roman"/>
        <w:sz w:val="24"/>
        <w:szCs w:val="24"/>
      </w:rPr>
      <w:t>— 1 —</w:t>
    </w:r>
    <w:r>
      <w:rPr>
        <w:rStyle w:val="19"/>
        <w:rFonts w:ascii="Times New Roman" w:hAnsi="Times New Roman"/>
        <w:sz w:val="24"/>
        <w:szCs w:val="24"/>
      </w:rPr>
      <w:fldChar w:fldCharType="end"/>
    </w: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19"/>
      </w:rPr>
      <w:fldChar w:fldCharType="begin"/>
    </w:r>
    <w:r>
      <w:rPr>
        <w:rStyle w:val="19"/>
      </w:rPr>
      <w:instrText>Page</w:instrText>
    </w:r>
    <w:r>
      <w:rPr>
        <w:rStyle w:val="19"/>
      </w:rPr>
      <w:fldChar w:fldCharType="separate"/>
    </w:r>
    <w:r>
      <w:rPr>
        <w:rStyle w:val="19"/>
      </w:rPr>
      <w:t>— 1 —</w:t>
    </w:r>
    <w:r>
      <w:rPr>
        <w:rStyle w:val="19"/>
      </w:rPr>
      <w:fldChar w:fldCharType="end"/>
    </w:r>
  </w:p>
  <w:p>
    <w:pPr>
      <w:pStyle w:val="16"/>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oNotDisplayPageBoundarie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customStyle="1" w:styleId="18">
    <w:name w:val="Char Char3"/>
    <w:basedOn w:val="0"/>
    <w:rPr>
      <w:rFonts w:ascii="Tahoma" w:eastAsia="宋体" w:cs="Tahoma" w:hAnsi="Tahoma"/>
      <w:sz w:val="24"/>
      <w:szCs w:val="24"/>
    </w:rPr>
  </w:style>
  <w:style w:type="character" w:styleId="19">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8587118F-D015-4E44-A70E-2CD01464D8F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1997</TotalTime>
  <Application>Yozo_Office27021597764231179</Application>
  <Pages>4</Pages>
  <Words>1721</Words>
  <Characters>1764</Characters>
  <Lines>366</Lines>
  <Paragraphs>299</Paragraphs>
  <CharactersWithSpaces>1779</CharactersWithSpaces>
  <Company>ITSK.com</Company>
</Properties>
</file>

<file path=docProps/core.xml><?xml version="1.0" encoding="utf-8"?>
<cp:coreProperties xmlns:cp="http://schemas.openxmlformats.org/package/2006/metadata/core-properties" xmlns:dc="http://purl.org/dc/elements/1.1/" xmlns:dcterms="http://purl.org/dc/terms/" xmlns:xsi="http://www.w3.org/2001/XMLSchema-instance">
  <dc:title>辽宁省国防动员办公室</dc:title>
  <dc:creator>SkyUser</dc:creator>
  <cp:lastModifiedBy>user</cp:lastModifiedBy>
  <cp:revision>0</cp:revision>
  <cp:lastPrinted>2026-01-13T05:50:28Z</cp:lastPrinted>
  <dcterms:created xsi:type="dcterms:W3CDTF">2021-01-17T18:30:00Z</dcterms:created>
  <dcterms:modified xsi:type="dcterms:W3CDTF">2026-01-13T23:50:12Z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2052-9.1.0.4940</vt:lpwstr>
  </property>
</Properties>
</file>